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1F3" w:rsidRPr="00460D79" w:rsidRDefault="005421F3" w:rsidP="002E6653">
      <w:pPr>
        <w:pStyle w:val="a3"/>
        <w:rPr>
          <w:rFonts w:ascii="Calibri" w:hAnsi="Calibri"/>
          <w:b/>
          <w:sz w:val="32"/>
          <w:szCs w:val="32"/>
        </w:rPr>
      </w:pPr>
      <w:r>
        <w:rPr>
          <w:rFonts w:ascii="Calibri" w:hAnsi="Calibri"/>
          <w:noProof/>
          <w:sz w:val="22"/>
          <w:szCs w:val="22"/>
        </w:rPr>
        <w:drawing>
          <wp:inline distT="0" distB="0" distL="0" distR="0">
            <wp:extent cx="647700" cy="619125"/>
            <wp:effectExtent l="19050" t="0" r="0" b="0"/>
            <wp:docPr id="4" name="Εικόνα 2" descr="C:\Users\ΙΩΑΝΝΑ\Desktop\!cid_image001_jpg@01CE6B4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C:\Users\ΙΩΑΝΝΑ\Desktop\!cid_image001_jpg@01CE6B4E.jpg"/>
                    <pic:cNvPicPr>
                      <a:picLocks noChangeAspect="1" noChangeArrowheads="1"/>
                    </pic:cNvPicPr>
                  </pic:nvPicPr>
                  <pic:blipFill>
                    <a:blip r:embed="rId7" cstate="print"/>
                    <a:srcRect/>
                    <a:stretch>
                      <a:fillRect/>
                    </a:stretch>
                  </pic:blipFill>
                  <pic:spPr bwMode="auto">
                    <a:xfrm>
                      <a:off x="0" y="0"/>
                      <a:ext cx="647700" cy="619125"/>
                    </a:xfrm>
                    <a:prstGeom prst="rect">
                      <a:avLst/>
                    </a:prstGeom>
                    <a:noFill/>
                    <a:ln w="9525">
                      <a:noFill/>
                      <a:miter lim="800000"/>
                      <a:headEnd/>
                      <a:tailEnd/>
                    </a:ln>
                  </pic:spPr>
                </pic:pic>
              </a:graphicData>
            </a:graphic>
          </wp:inline>
        </w:drawing>
      </w:r>
      <w:r w:rsidRPr="00460D79">
        <w:rPr>
          <w:rFonts w:ascii="Calibri" w:hAnsi="Calibri"/>
          <w:noProof/>
          <w:sz w:val="22"/>
          <w:szCs w:val="22"/>
        </w:rPr>
        <w:t xml:space="preserve">                                      </w:t>
      </w:r>
      <w:r>
        <w:rPr>
          <w:noProof/>
        </w:rPr>
        <w:drawing>
          <wp:inline distT="0" distB="0" distL="0" distR="0">
            <wp:extent cx="1619250" cy="504825"/>
            <wp:effectExtent l="19050" t="0" r="0" b="0"/>
            <wp:docPr id="5" name="Εικόνα 1" descr="C:\Documents and Settings\Administrator\Επιφάνεια εργασίας\ΕΣΠΑ LOGO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Documents and Settings\Administrator\Επιφάνεια εργασίας\ΕΣΠΑ LOGO 2014-2020.jpg"/>
                    <pic:cNvPicPr>
                      <a:picLocks noChangeAspect="1" noChangeArrowheads="1"/>
                    </pic:cNvPicPr>
                  </pic:nvPicPr>
                  <pic:blipFill>
                    <a:blip r:embed="rId8" cstate="print"/>
                    <a:srcRect/>
                    <a:stretch>
                      <a:fillRect/>
                    </a:stretch>
                  </pic:blipFill>
                  <pic:spPr bwMode="auto">
                    <a:xfrm>
                      <a:off x="0" y="0"/>
                      <a:ext cx="1619250" cy="504825"/>
                    </a:xfrm>
                    <a:prstGeom prst="rect">
                      <a:avLst/>
                    </a:prstGeom>
                    <a:noFill/>
                    <a:ln w="9525">
                      <a:noFill/>
                      <a:miter lim="800000"/>
                      <a:headEnd/>
                      <a:tailEnd/>
                    </a:ln>
                  </pic:spPr>
                </pic:pic>
              </a:graphicData>
            </a:graphic>
          </wp:inline>
        </w:drawing>
      </w:r>
      <w:r w:rsidRPr="00460D79">
        <w:rPr>
          <w:noProof/>
        </w:rPr>
        <w:t xml:space="preserve">                   </w:t>
      </w:r>
      <w:r>
        <w:rPr>
          <w:rFonts w:ascii="Calibri" w:hAnsi="Calibri"/>
          <w:noProof/>
          <w:sz w:val="22"/>
          <w:szCs w:val="22"/>
        </w:rPr>
        <w:drawing>
          <wp:inline distT="0" distB="0" distL="0" distR="0">
            <wp:extent cx="1047750" cy="323850"/>
            <wp:effectExtent l="19050" t="0" r="0" b="0"/>
            <wp:docPr id="6" name="Εικόνα 1" descr="C:\Users\ΙΩΑΝΝΑ\Desktop\P.A. TEI OF THESSA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Users\ΙΩΑΝΝΑ\Desktop\P.A. TEI OF THESSALY.jpg"/>
                    <pic:cNvPicPr>
                      <a:picLocks noChangeAspect="1" noChangeArrowheads="1"/>
                    </pic:cNvPicPr>
                  </pic:nvPicPr>
                  <pic:blipFill>
                    <a:blip r:embed="rId9" cstate="print"/>
                    <a:srcRect/>
                    <a:stretch>
                      <a:fillRect/>
                    </a:stretch>
                  </pic:blipFill>
                  <pic:spPr bwMode="auto">
                    <a:xfrm>
                      <a:off x="0" y="0"/>
                      <a:ext cx="1047750" cy="323850"/>
                    </a:xfrm>
                    <a:prstGeom prst="rect">
                      <a:avLst/>
                    </a:prstGeom>
                    <a:noFill/>
                    <a:ln w="9525">
                      <a:noFill/>
                      <a:miter lim="800000"/>
                      <a:headEnd/>
                      <a:tailEnd/>
                    </a:ln>
                  </pic:spPr>
                </pic:pic>
              </a:graphicData>
            </a:graphic>
          </wp:inline>
        </w:drawing>
      </w:r>
    </w:p>
    <w:p w:rsidR="00551E03" w:rsidRDefault="00551E03" w:rsidP="002E6653">
      <w:pPr>
        <w:rPr>
          <w:b/>
        </w:rPr>
      </w:pPr>
    </w:p>
    <w:p w:rsidR="00B52359" w:rsidRPr="00332BF3" w:rsidRDefault="00590BB6" w:rsidP="002E6653">
      <w:pPr>
        <w:jc w:val="right"/>
        <w:rPr>
          <w:b/>
        </w:rPr>
      </w:pPr>
      <w:r>
        <w:rPr>
          <w:b/>
        </w:rPr>
        <w:t xml:space="preserve">Λάρισα, </w:t>
      </w:r>
      <w:r w:rsidR="00B36B12">
        <w:rPr>
          <w:b/>
          <w:lang w:val="en-US"/>
        </w:rPr>
        <w:t>18</w:t>
      </w:r>
      <w:r w:rsidR="00494F95" w:rsidRPr="00332BF3">
        <w:rPr>
          <w:b/>
        </w:rPr>
        <w:t>/</w:t>
      </w:r>
      <w:r w:rsidR="00B36B12">
        <w:rPr>
          <w:b/>
          <w:lang w:val="en-US"/>
        </w:rPr>
        <w:t>9</w:t>
      </w:r>
      <w:r w:rsidR="00B52359">
        <w:rPr>
          <w:b/>
        </w:rPr>
        <w:t>/201</w:t>
      </w:r>
      <w:r w:rsidR="00ED573F">
        <w:rPr>
          <w:b/>
        </w:rPr>
        <w:t>7</w:t>
      </w:r>
    </w:p>
    <w:p w:rsidR="00B85328" w:rsidRDefault="00B85328" w:rsidP="002E6653">
      <w:pPr>
        <w:jc w:val="center"/>
        <w:rPr>
          <w:b/>
        </w:rPr>
      </w:pPr>
    </w:p>
    <w:p w:rsidR="00B52359" w:rsidRPr="00B52359" w:rsidRDefault="00B52359" w:rsidP="002E6653">
      <w:pPr>
        <w:jc w:val="center"/>
        <w:rPr>
          <w:b/>
        </w:rPr>
      </w:pPr>
      <w:r w:rsidRPr="00B52359">
        <w:rPr>
          <w:b/>
        </w:rPr>
        <w:t xml:space="preserve">ΤΕΙ </w:t>
      </w:r>
      <w:r w:rsidR="00A06051">
        <w:rPr>
          <w:b/>
        </w:rPr>
        <w:t>ΘΕΣΣΑΛΙΑΣ</w:t>
      </w:r>
    </w:p>
    <w:p w:rsidR="00B52359" w:rsidRPr="00CE6D5F" w:rsidRDefault="00CE6D5F" w:rsidP="002E6653">
      <w:pPr>
        <w:jc w:val="center"/>
        <w:rPr>
          <w:b/>
        </w:rPr>
      </w:pPr>
      <w:r>
        <w:rPr>
          <w:b/>
        </w:rPr>
        <w:t>ΣΤΕΦ</w:t>
      </w:r>
    </w:p>
    <w:p w:rsidR="00B52359" w:rsidRPr="00D559CF" w:rsidRDefault="00B52359" w:rsidP="002E6653">
      <w:pPr>
        <w:jc w:val="center"/>
        <w:rPr>
          <w:b/>
        </w:rPr>
      </w:pPr>
      <w:r w:rsidRPr="00B52359">
        <w:rPr>
          <w:b/>
        </w:rPr>
        <w:t xml:space="preserve">ΤΜΗΜΑ </w:t>
      </w:r>
      <w:r w:rsidR="00090274">
        <w:rPr>
          <w:b/>
        </w:rPr>
        <w:t>ΜΗΧΑΝΙΚΩΝ ΠΛΗΡΟΦΟΡΙΚΗΣ Τ.Ε.</w:t>
      </w:r>
    </w:p>
    <w:p w:rsidR="00F6201A" w:rsidRDefault="00F6201A" w:rsidP="002E6653">
      <w:pPr>
        <w:jc w:val="both"/>
      </w:pPr>
    </w:p>
    <w:p w:rsidR="00B85328" w:rsidRDefault="00B85328" w:rsidP="002E6653">
      <w:pPr>
        <w:jc w:val="both"/>
      </w:pPr>
    </w:p>
    <w:p w:rsidR="00B52359" w:rsidRPr="00B52359" w:rsidRDefault="00B52359" w:rsidP="002E6653">
      <w:pPr>
        <w:jc w:val="center"/>
        <w:rPr>
          <w:b/>
          <w:sz w:val="28"/>
          <w:szCs w:val="28"/>
          <w:u w:val="single"/>
        </w:rPr>
      </w:pPr>
      <w:r w:rsidRPr="00B52359">
        <w:rPr>
          <w:b/>
          <w:sz w:val="28"/>
          <w:szCs w:val="28"/>
          <w:u w:val="single"/>
        </w:rPr>
        <w:t>ΠΡΟΓΡΑΜΜΑ ΕΠΙΔΟΤΟΥΜΕΝΗΣ ΠΡΑΚΤΙΚΗΣ ΑΣΚΗΣΗΣ</w:t>
      </w:r>
    </w:p>
    <w:p w:rsidR="00B52359" w:rsidRDefault="00B52359" w:rsidP="002E6653">
      <w:pPr>
        <w:jc w:val="both"/>
      </w:pPr>
    </w:p>
    <w:p w:rsidR="00B85328" w:rsidRDefault="00B85328" w:rsidP="002E6653">
      <w:pPr>
        <w:jc w:val="both"/>
      </w:pPr>
    </w:p>
    <w:p w:rsidR="00814265" w:rsidRDefault="00494F95" w:rsidP="00B85328">
      <w:pPr>
        <w:spacing w:line="360" w:lineRule="auto"/>
        <w:ind w:firstLine="360"/>
        <w:jc w:val="both"/>
      </w:pPr>
      <w:r>
        <w:t>Στο πλαίσιο</w:t>
      </w:r>
      <w:r w:rsidR="00814265">
        <w:t xml:space="preserve"> του Π</w:t>
      </w:r>
      <w:r w:rsidR="00ED48B8">
        <w:t xml:space="preserve">ρογράμματος </w:t>
      </w:r>
      <w:r w:rsidR="00ED48B8" w:rsidRPr="00ED48B8">
        <w:rPr>
          <w:b/>
        </w:rPr>
        <w:t xml:space="preserve">«Πρακτική Άσκηση Φοιτητών ΤΕΙ </w:t>
      </w:r>
      <w:r w:rsidR="00F73786">
        <w:rPr>
          <w:b/>
        </w:rPr>
        <w:t xml:space="preserve">Θεσσαλίας </w:t>
      </w:r>
      <w:r w:rsidR="00ED48B8" w:rsidRPr="00ED48B8">
        <w:rPr>
          <w:b/>
        </w:rPr>
        <w:t xml:space="preserve"> </w:t>
      </w:r>
      <w:r w:rsidR="00ED48B8" w:rsidRPr="004F0093">
        <w:rPr>
          <w:b/>
        </w:rPr>
        <w:t>– Ε.Σ.Π.Α»</w:t>
      </w:r>
      <w:r w:rsidR="00ED48B8" w:rsidRPr="004F0093">
        <w:t xml:space="preserve"> </w:t>
      </w:r>
      <w:r w:rsidR="00814265" w:rsidRPr="004F0093">
        <w:t xml:space="preserve">θα επιδοτηθεί η Πρακτική Άσκηση </w:t>
      </w:r>
      <w:r w:rsidR="00B36B12" w:rsidRPr="00B36B12">
        <w:t>15</w:t>
      </w:r>
      <w:r w:rsidRPr="004F0093">
        <w:t xml:space="preserve"> (</w:t>
      </w:r>
      <w:r w:rsidR="00B36B12">
        <w:t>δεκαπέντε</w:t>
      </w:r>
      <w:r w:rsidR="00F73786" w:rsidRPr="004F0093">
        <w:t>)</w:t>
      </w:r>
      <w:r w:rsidR="0065100B" w:rsidRPr="004F0093">
        <w:t xml:space="preserve"> </w:t>
      </w:r>
      <w:r w:rsidR="00332BF3">
        <w:t>φοιτητών</w:t>
      </w:r>
      <w:r w:rsidR="0028186E" w:rsidRPr="004F0093">
        <w:t xml:space="preserve"> του</w:t>
      </w:r>
      <w:r w:rsidR="0028186E">
        <w:t xml:space="preserve"> Τμήματος </w:t>
      </w:r>
      <w:r w:rsidR="003441F8">
        <w:t>Μηχανικών Πληροφορικής Τ.Ε.</w:t>
      </w:r>
      <w:r w:rsidR="00CE6D5F">
        <w:t xml:space="preserve"> </w:t>
      </w:r>
      <w:r w:rsidR="00663562">
        <w:t xml:space="preserve">για τον </w:t>
      </w:r>
      <w:r w:rsidR="00663562" w:rsidRPr="00663562">
        <w:rPr>
          <w:b/>
        </w:rPr>
        <w:t>Ιδιωτικό</w:t>
      </w:r>
      <w:r w:rsidR="00332BF3">
        <w:rPr>
          <w:b/>
        </w:rPr>
        <w:t xml:space="preserve"> και τον Δημόσιο</w:t>
      </w:r>
      <w:r w:rsidR="00663562" w:rsidRPr="00663562">
        <w:rPr>
          <w:b/>
        </w:rPr>
        <w:t xml:space="preserve"> τομέα</w:t>
      </w:r>
      <w:r w:rsidR="00663562">
        <w:t xml:space="preserve"> </w:t>
      </w:r>
      <w:r w:rsidR="00332BF3">
        <w:t xml:space="preserve">την περίοδο </w:t>
      </w:r>
      <w:r w:rsidR="00B36B12">
        <w:rPr>
          <w:b/>
          <w:color w:val="FF0000"/>
        </w:rPr>
        <w:t xml:space="preserve">Οκτώβριο </w:t>
      </w:r>
      <w:r w:rsidR="00ED573F">
        <w:rPr>
          <w:b/>
          <w:color w:val="FF0000"/>
        </w:rPr>
        <w:t>2017</w:t>
      </w:r>
      <w:r w:rsidR="00B32FFE" w:rsidRPr="003C6F99">
        <w:rPr>
          <w:b/>
          <w:color w:val="FF0000"/>
        </w:rPr>
        <w:t xml:space="preserve"> </w:t>
      </w:r>
      <w:r w:rsidR="00B36B12">
        <w:rPr>
          <w:b/>
          <w:color w:val="FF0000"/>
        </w:rPr>
        <w:t>–</w:t>
      </w:r>
      <w:r w:rsidR="00332BF3" w:rsidRPr="003C6F99">
        <w:rPr>
          <w:b/>
          <w:color w:val="FF0000"/>
        </w:rPr>
        <w:t xml:space="preserve"> </w:t>
      </w:r>
      <w:r w:rsidR="00B36B12">
        <w:rPr>
          <w:b/>
          <w:color w:val="FF0000"/>
        </w:rPr>
        <w:t xml:space="preserve">Μάρτιο </w:t>
      </w:r>
      <w:r w:rsidR="00332BF3" w:rsidRPr="003C6F99">
        <w:rPr>
          <w:b/>
          <w:color w:val="FF0000"/>
        </w:rPr>
        <w:t>201</w:t>
      </w:r>
      <w:r w:rsidR="00376FDA" w:rsidRPr="003C6F99">
        <w:rPr>
          <w:b/>
          <w:color w:val="FF0000"/>
        </w:rPr>
        <w:t>7</w:t>
      </w:r>
      <w:r w:rsidR="00663562">
        <w:t xml:space="preserve">. </w:t>
      </w:r>
    </w:p>
    <w:p w:rsidR="00814265" w:rsidRDefault="00814265" w:rsidP="00B85328">
      <w:pPr>
        <w:spacing w:line="360" w:lineRule="auto"/>
        <w:ind w:firstLine="360"/>
        <w:jc w:val="both"/>
      </w:pPr>
      <w:r>
        <w:t xml:space="preserve">Η αξιολόγηση και επιλογή των υποψηφίων </w:t>
      </w:r>
      <w:r w:rsidR="0058649D">
        <w:t>φοιτητών</w:t>
      </w:r>
      <w:r>
        <w:t xml:space="preserve"> για το Πρόγραμμα θα γίνει με βάση ένα πολυκριτήριο σύστημα, </w:t>
      </w:r>
      <w:r w:rsidR="00590BB6">
        <w:t>το οποίο βασίζεται στα</w:t>
      </w:r>
      <w:r>
        <w:t xml:space="preserve"> </w:t>
      </w:r>
      <w:r w:rsidR="004A1021">
        <w:t>κάτωθι</w:t>
      </w:r>
      <w:r>
        <w:t xml:space="preserve"> </w:t>
      </w:r>
      <w:r w:rsidR="00B759B7" w:rsidRPr="007E28DF">
        <w:rPr>
          <w:b/>
        </w:rPr>
        <w:t>κριτήρια</w:t>
      </w:r>
      <w:r w:rsidR="004A1021">
        <w:rPr>
          <w:b/>
        </w:rPr>
        <w:t xml:space="preserve"> </w:t>
      </w:r>
      <w:r w:rsidR="004A1021">
        <w:t>με τους αντίστοιχους δείκτες βαρύτητας κάθε κριτηρίου</w:t>
      </w:r>
      <w:r>
        <w:t>:</w:t>
      </w:r>
    </w:p>
    <w:p w:rsidR="00B52359" w:rsidRDefault="00814265" w:rsidP="00B85328">
      <w:pPr>
        <w:numPr>
          <w:ilvl w:val="0"/>
          <w:numId w:val="1"/>
        </w:numPr>
        <w:tabs>
          <w:tab w:val="clear" w:pos="720"/>
          <w:tab w:val="num" w:pos="360"/>
        </w:tabs>
        <w:spacing w:line="360" w:lineRule="auto"/>
        <w:ind w:left="360"/>
        <w:jc w:val="both"/>
      </w:pPr>
      <w:r>
        <w:t xml:space="preserve">Μέσος όρος γενικής βαθμολογίας μαθημάτων </w:t>
      </w:r>
      <w:r w:rsidR="00B759B7">
        <w:t>(20%).</w:t>
      </w:r>
      <w:r>
        <w:t xml:space="preserve">  </w:t>
      </w:r>
    </w:p>
    <w:p w:rsidR="00B759B7" w:rsidRDefault="00B759B7" w:rsidP="00B85328">
      <w:pPr>
        <w:numPr>
          <w:ilvl w:val="0"/>
          <w:numId w:val="1"/>
        </w:numPr>
        <w:tabs>
          <w:tab w:val="clear" w:pos="720"/>
          <w:tab w:val="num" w:pos="360"/>
        </w:tabs>
        <w:spacing w:line="360" w:lineRule="auto"/>
        <w:ind w:left="360"/>
        <w:jc w:val="both"/>
      </w:pPr>
      <w:r>
        <w:t>Μέσος όρος βαθμολογίας μαθημάτων ειδικότητας (15%).</w:t>
      </w:r>
    </w:p>
    <w:p w:rsidR="00B759B7" w:rsidRDefault="00B759B7" w:rsidP="00B85328">
      <w:pPr>
        <w:numPr>
          <w:ilvl w:val="0"/>
          <w:numId w:val="1"/>
        </w:numPr>
        <w:tabs>
          <w:tab w:val="clear" w:pos="720"/>
          <w:tab w:val="num" w:pos="360"/>
        </w:tabs>
        <w:spacing w:line="360" w:lineRule="auto"/>
        <w:ind w:left="360"/>
        <w:jc w:val="both"/>
      </w:pPr>
      <w:r>
        <w:t>Αριθμός οφειλόμενων μαθημάτων (15%).</w:t>
      </w:r>
    </w:p>
    <w:p w:rsidR="00B759B7" w:rsidRDefault="00B759B7" w:rsidP="00B85328">
      <w:pPr>
        <w:numPr>
          <w:ilvl w:val="0"/>
          <w:numId w:val="1"/>
        </w:numPr>
        <w:tabs>
          <w:tab w:val="clear" w:pos="720"/>
          <w:tab w:val="num" w:pos="360"/>
        </w:tabs>
        <w:spacing w:line="360" w:lineRule="auto"/>
        <w:ind w:left="360"/>
        <w:jc w:val="both"/>
      </w:pPr>
      <w:r>
        <w:t>Οικογενειακό εισόδημα (5%).</w:t>
      </w:r>
    </w:p>
    <w:p w:rsidR="00B759B7" w:rsidRDefault="00B759B7" w:rsidP="00B85328">
      <w:pPr>
        <w:numPr>
          <w:ilvl w:val="0"/>
          <w:numId w:val="1"/>
        </w:numPr>
        <w:tabs>
          <w:tab w:val="clear" w:pos="720"/>
          <w:tab w:val="num" w:pos="360"/>
        </w:tabs>
        <w:spacing w:line="360" w:lineRule="auto"/>
        <w:ind w:left="360"/>
        <w:jc w:val="both"/>
      </w:pPr>
      <w:r>
        <w:t xml:space="preserve">Αριθμός τέκνων </w:t>
      </w:r>
      <w:r w:rsidR="008927F1">
        <w:t xml:space="preserve">οικογένειας </w:t>
      </w:r>
      <w:r>
        <w:t>(15%).</w:t>
      </w:r>
    </w:p>
    <w:p w:rsidR="00B759B7" w:rsidRDefault="00B759B7" w:rsidP="00B85328">
      <w:pPr>
        <w:numPr>
          <w:ilvl w:val="0"/>
          <w:numId w:val="1"/>
        </w:numPr>
        <w:tabs>
          <w:tab w:val="clear" w:pos="720"/>
          <w:tab w:val="num" w:pos="360"/>
        </w:tabs>
        <w:spacing w:line="360" w:lineRule="auto"/>
        <w:ind w:left="360"/>
        <w:jc w:val="both"/>
      </w:pPr>
      <w:r>
        <w:t>Κοινωνική προστασία (20%).</w:t>
      </w:r>
    </w:p>
    <w:p w:rsidR="00225E3C" w:rsidRDefault="0058649D" w:rsidP="00B85328">
      <w:pPr>
        <w:numPr>
          <w:ilvl w:val="1"/>
          <w:numId w:val="1"/>
        </w:numPr>
        <w:spacing w:line="360" w:lineRule="auto"/>
        <w:jc w:val="both"/>
      </w:pPr>
      <w:r>
        <w:t>Φοιτητές</w:t>
      </w:r>
      <w:r w:rsidR="001F24D4">
        <w:t xml:space="preserve"> </w:t>
      </w:r>
      <w:r w:rsidR="00E77397">
        <w:t>οι οποίοι είναι τ</w:t>
      </w:r>
      <w:r w:rsidR="009B5522">
        <w:t>έκνα πολύτεκνης οικογένειας</w:t>
      </w:r>
      <w:r w:rsidR="00003EA1">
        <w:t>.</w:t>
      </w:r>
    </w:p>
    <w:p w:rsidR="007E28DF" w:rsidRDefault="00003EA1" w:rsidP="00B85328">
      <w:pPr>
        <w:numPr>
          <w:ilvl w:val="1"/>
          <w:numId w:val="1"/>
        </w:numPr>
        <w:spacing w:line="360" w:lineRule="auto"/>
        <w:jc w:val="both"/>
      </w:pPr>
      <w:r>
        <w:t xml:space="preserve">Ορφανοί </w:t>
      </w:r>
      <w:r w:rsidR="0058649D">
        <w:t xml:space="preserve">φοιτητές </w:t>
      </w:r>
      <w:r>
        <w:t>από τον ένα ή και από τους</w:t>
      </w:r>
      <w:r w:rsidR="009B5522">
        <w:t xml:space="preserve"> δύο γονείς.</w:t>
      </w:r>
    </w:p>
    <w:p w:rsidR="00545F3E" w:rsidRDefault="0058649D" w:rsidP="00B85328">
      <w:pPr>
        <w:numPr>
          <w:ilvl w:val="1"/>
          <w:numId w:val="1"/>
        </w:numPr>
        <w:spacing w:line="360" w:lineRule="auto"/>
        <w:jc w:val="both"/>
      </w:pPr>
      <w:r>
        <w:t xml:space="preserve">Φοιτητές </w:t>
      </w:r>
      <w:r w:rsidR="00545F3E">
        <w:t>με γονείς διαζευγμένους.</w:t>
      </w:r>
    </w:p>
    <w:p w:rsidR="007E28DF" w:rsidRDefault="0058649D" w:rsidP="00B85328">
      <w:pPr>
        <w:numPr>
          <w:ilvl w:val="1"/>
          <w:numId w:val="1"/>
        </w:numPr>
        <w:spacing w:line="360" w:lineRule="auto"/>
        <w:jc w:val="both"/>
      </w:pPr>
      <w:r>
        <w:t xml:space="preserve">Φοιτητές </w:t>
      </w:r>
      <w:r w:rsidR="00316C8E">
        <w:t>με αναπηρία (</w:t>
      </w:r>
      <w:proofErr w:type="spellStart"/>
      <w:r w:rsidR="00316C8E">
        <w:t>ΑμεΑ</w:t>
      </w:r>
      <w:proofErr w:type="spellEnd"/>
      <w:r w:rsidR="00316C8E">
        <w:t xml:space="preserve">) που έχουν πιστοποιημένο αρμοδίως ποσοστό αναπηρίας </w:t>
      </w:r>
      <w:r w:rsidR="00F6201A">
        <w:t xml:space="preserve">άνω του </w:t>
      </w:r>
      <w:r w:rsidR="00316C8E">
        <w:t xml:space="preserve">67% ή </w:t>
      </w:r>
      <w:r w:rsidR="00A9675D">
        <w:t>σοβαρές ασθένειες (άρθρο 35 του Ν. 3794/2009)</w:t>
      </w:r>
      <w:r w:rsidR="001F24D4">
        <w:t xml:space="preserve"> ή σοβαρές χρόνιες διαταραχές υγείας.</w:t>
      </w:r>
      <w:r w:rsidR="00316C8E">
        <w:t xml:space="preserve"> </w:t>
      </w:r>
    </w:p>
    <w:p w:rsidR="007E28DF" w:rsidRDefault="0058649D" w:rsidP="00B85328">
      <w:pPr>
        <w:numPr>
          <w:ilvl w:val="1"/>
          <w:numId w:val="1"/>
        </w:numPr>
        <w:spacing w:line="360" w:lineRule="auto"/>
        <w:jc w:val="both"/>
      </w:pPr>
      <w:r>
        <w:t xml:space="preserve">Φοιτητές </w:t>
      </w:r>
      <w:r w:rsidR="00E77397">
        <w:t xml:space="preserve">οι οποίοι είναι τέκνα ή αδελφοί ατόμου με αναπηρία (ΑμεΑ) </w:t>
      </w:r>
      <w:r w:rsidR="00F6201A">
        <w:t xml:space="preserve">που έχουν πιστοποιημένο αρμοδίως ποσοστό αναπηρίας άνω του 67% </w:t>
      </w:r>
      <w:r w:rsidR="00E77397">
        <w:t>ή σοβαρές ασθένειες.</w:t>
      </w:r>
    </w:p>
    <w:p w:rsidR="00B759B7" w:rsidRDefault="00B759B7" w:rsidP="00B85328">
      <w:pPr>
        <w:numPr>
          <w:ilvl w:val="0"/>
          <w:numId w:val="1"/>
        </w:numPr>
        <w:tabs>
          <w:tab w:val="clear" w:pos="720"/>
          <w:tab w:val="num" w:pos="360"/>
        </w:tabs>
        <w:spacing w:line="360" w:lineRule="auto"/>
        <w:ind w:left="360"/>
        <w:jc w:val="both"/>
      </w:pPr>
      <w:r>
        <w:t>Συνεργασιμότητα (5%).</w:t>
      </w:r>
    </w:p>
    <w:p w:rsidR="00B759B7" w:rsidRDefault="00B759B7" w:rsidP="00B85328">
      <w:pPr>
        <w:numPr>
          <w:ilvl w:val="0"/>
          <w:numId w:val="1"/>
        </w:numPr>
        <w:tabs>
          <w:tab w:val="clear" w:pos="720"/>
          <w:tab w:val="num" w:pos="360"/>
        </w:tabs>
        <w:spacing w:line="360" w:lineRule="auto"/>
        <w:ind w:left="360"/>
        <w:jc w:val="both"/>
      </w:pPr>
      <w:r>
        <w:t>Συνέντευξη (5%).</w:t>
      </w:r>
    </w:p>
    <w:p w:rsidR="002E4D4B" w:rsidRDefault="002E4D4B" w:rsidP="002E6653">
      <w:pPr>
        <w:jc w:val="both"/>
      </w:pPr>
    </w:p>
    <w:p w:rsidR="00B85328" w:rsidRDefault="00B85328" w:rsidP="002E6653">
      <w:pPr>
        <w:ind w:firstLine="360"/>
        <w:jc w:val="both"/>
      </w:pPr>
    </w:p>
    <w:p w:rsidR="00B85328" w:rsidRDefault="00B85328">
      <w:r>
        <w:br w:type="page"/>
      </w:r>
    </w:p>
    <w:p w:rsidR="00C5094E" w:rsidRDefault="00C5094E" w:rsidP="002E6653">
      <w:pPr>
        <w:ind w:firstLine="360"/>
        <w:jc w:val="both"/>
      </w:pPr>
      <w:r>
        <w:lastRenderedPageBreak/>
        <w:t xml:space="preserve">Οι </w:t>
      </w:r>
      <w:r w:rsidR="0058649D">
        <w:t xml:space="preserve">φοιτητές </w:t>
      </w:r>
      <w:r>
        <w:t xml:space="preserve">που επιθυμούν να ενταχθούν στο Πρόγραμμα καλούνται να καταθέσουν τα </w:t>
      </w:r>
      <w:r w:rsidR="003C6F99">
        <w:t>παρακάτω</w:t>
      </w:r>
      <w:r w:rsidR="003F56FB">
        <w:t xml:space="preserve"> </w:t>
      </w:r>
      <w:r w:rsidR="003F56FB" w:rsidRPr="007E28DF">
        <w:rPr>
          <w:b/>
        </w:rPr>
        <w:t>δικαιολογητικά</w:t>
      </w:r>
      <w:r w:rsidR="003F56FB">
        <w:t>:</w:t>
      </w:r>
    </w:p>
    <w:p w:rsidR="003F56FB" w:rsidRDefault="002C1F49" w:rsidP="002E6653">
      <w:pPr>
        <w:numPr>
          <w:ilvl w:val="0"/>
          <w:numId w:val="2"/>
        </w:numPr>
        <w:tabs>
          <w:tab w:val="clear" w:pos="720"/>
          <w:tab w:val="num" w:pos="360"/>
        </w:tabs>
        <w:ind w:left="360"/>
        <w:jc w:val="both"/>
      </w:pPr>
      <w:r>
        <w:t xml:space="preserve">Αίτηση </w:t>
      </w:r>
      <w:r w:rsidR="003C6F99">
        <w:t>(επισυναπτόμενη)</w:t>
      </w:r>
    </w:p>
    <w:p w:rsidR="002A4C93" w:rsidRDefault="003F56FB" w:rsidP="002E6653">
      <w:pPr>
        <w:numPr>
          <w:ilvl w:val="0"/>
          <w:numId w:val="2"/>
        </w:numPr>
        <w:tabs>
          <w:tab w:val="clear" w:pos="720"/>
          <w:tab w:val="num" w:pos="360"/>
        </w:tabs>
        <w:ind w:left="360"/>
        <w:jc w:val="both"/>
      </w:pPr>
      <w:r>
        <w:t>Υπεύθυνη δήλωση του Ν.</w:t>
      </w:r>
      <w:r w:rsidR="002A4C93">
        <w:t xml:space="preserve"> </w:t>
      </w:r>
      <w:r w:rsidR="008963AF">
        <w:t xml:space="preserve">1599/1986 στην οποία </w:t>
      </w:r>
      <w:r w:rsidR="007E1A22">
        <w:t xml:space="preserve">θα </w:t>
      </w:r>
      <w:r w:rsidR="002A4C93">
        <w:t xml:space="preserve">αναγράφεται ότι </w:t>
      </w:r>
      <w:r w:rsidR="008963AF">
        <w:t>ο δηλών δεν είναι δημόσιος υπάλληλος.</w:t>
      </w:r>
    </w:p>
    <w:p w:rsidR="002A4C93" w:rsidRDefault="00722938" w:rsidP="002E6653">
      <w:pPr>
        <w:numPr>
          <w:ilvl w:val="0"/>
          <w:numId w:val="2"/>
        </w:numPr>
        <w:tabs>
          <w:tab w:val="clear" w:pos="720"/>
          <w:tab w:val="num" w:pos="360"/>
        </w:tabs>
        <w:ind w:left="360"/>
        <w:jc w:val="both"/>
      </w:pPr>
      <w:r>
        <w:t xml:space="preserve">Αντίγραφο εκκαθαριστικού σημειώματος </w:t>
      </w:r>
      <w:r w:rsidR="003C523A">
        <w:t>του 2017</w:t>
      </w:r>
      <w:r w:rsidR="00231936">
        <w:t xml:space="preserve"> </w:t>
      </w:r>
      <w:r>
        <w:t>της αρμόδιας Δ.Ο.Υ. για το συνολικό οικογενειακό εισόδημα</w:t>
      </w:r>
      <w:r w:rsidR="00242835">
        <w:t xml:space="preserve"> έτους 201</w:t>
      </w:r>
      <w:r w:rsidR="003C523A">
        <w:t>6</w:t>
      </w:r>
      <w:r w:rsidR="003C1FA8">
        <w:t>.</w:t>
      </w:r>
    </w:p>
    <w:p w:rsidR="003C1FA8" w:rsidRDefault="003C1FA8" w:rsidP="002E6653">
      <w:pPr>
        <w:numPr>
          <w:ilvl w:val="0"/>
          <w:numId w:val="2"/>
        </w:numPr>
        <w:tabs>
          <w:tab w:val="clear" w:pos="720"/>
          <w:tab w:val="num" w:pos="360"/>
        </w:tabs>
        <w:ind w:left="360"/>
        <w:jc w:val="both"/>
      </w:pPr>
      <w:r>
        <w:t>Πιστοποιητικό οικογενειακής κατάστασης.</w:t>
      </w:r>
    </w:p>
    <w:p w:rsidR="003C1FA8" w:rsidRDefault="00225E3C" w:rsidP="002E6653">
      <w:pPr>
        <w:numPr>
          <w:ilvl w:val="0"/>
          <w:numId w:val="2"/>
        </w:numPr>
        <w:tabs>
          <w:tab w:val="clear" w:pos="720"/>
          <w:tab w:val="num" w:pos="360"/>
        </w:tabs>
        <w:ind w:left="360"/>
        <w:jc w:val="both"/>
      </w:pPr>
      <w:r>
        <w:t xml:space="preserve">Εφόσον </w:t>
      </w:r>
      <w:r w:rsidR="007E28DF">
        <w:t xml:space="preserve">οι </w:t>
      </w:r>
      <w:r w:rsidR="0058649D">
        <w:t>φοιτητές</w:t>
      </w:r>
      <w:r w:rsidR="007E28DF">
        <w:t xml:space="preserve"> </w:t>
      </w:r>
      <w:r w:rsidR="00003EA1">
        <w:t xml:space="preserve">εμπίπτουν </w:t>
      </w:r>
      <w:r w:rsidR="00BE6049">
        <w:t>στο κρι</w:t>
      </w:r>
      <w:r w:rsidR="003441F8">
        <w:t>τήριο της κοινωνικής προστασίας</w:t>
      </w:r>
    </w:p>
    <w:p w:rsidR="00BE6049" w:rsidRDefault="00BE6049" w:rsidP="002E6653">
      <w:pPr>
        <w:ind w:left="360"/>
        <w:jc w:val="both"/>
      </w:pPr>
      <w:r>
        <w:t>5.1</w:t>
      </w:r>
      <w:r w:rsidR="009B5522">
        <w:t xml:space="preserve"> Πιστοποιητικό της Ανώτατης Συνομοσπονδίας Πολυτέκνων Ελλάδος που αποδεικνύει την πολυτεκνική ιδι</w:t>
      </w:r>
      <w:r w:rsidR="007E28DF">
        <w:t>ότητα</w:t>
      </w:r>
      <w:r w:rsidR="00545F3E">
        <w:t xml:space="preserve"> (κριτήριο 6.1)</w:t>
      </w:r>
      <w:r w:rsidR="007E28DF">
        <w:t>.</w:t>
      </w:r>
    </w:p>
    <w:p w:rsidR="007E28DF" w:rsidRDefault="00891E47" w:rsidP="002E6653">
      <w:pPr>
        <w:ind w:left="360"/>
        <w:jc w:val="both"/>
      </w:pPr>
      <w:r>
        <w:t>5.2 Ληξιαρχική πράξη θανάτου</w:t>
      </w:r>
      <w:r w:rsidR="00545F3E">
        <w:t xml:space="preserve"> (κριτήριο 6.2)</w:t>
      </w:r>
      <w:r>
        <w:t>.</w:t>
      </w:r>
    </w:p>
    <w:p w:rsidR="00545F3E" w:rsidRDefault="00545F3E" w:rsidP="002E6653">
      <w:pPr>
        <w:ind w:left="360"/>
        <w:jc w:val="both"/>
      </w:pPr>
      <w:r>
        <w:t>5.3 Π</w:t>
      </w:r>
      <w:r w:rsidR="00375E41">
        <w:t>ιστοποιητικό διαζυγίου</w:t>
      </w:r>
      <w:r>
        <w:t xml:space="preserve"> (κριτήριο 6.3).</w:t>
      </w:r>
    </w:p>
    <w:p w:rsidR="00891E47" w:rsidRDefault="00545F3E" w:rsidP="002E6653">
      <w:pPr>
        <w:ind w:left="360"/>
        <w:jc w:val="both"/>
      </w:pPr>
      <w:r>
        <w:t>5.4</w:t>
      </w:r>
      <w:r w:rsidR="00375E41">
        <w:t xml:space="preserve"> Ιατρική γνωμάτευση</w:t>
      </w:r>
      <w:r w:rsidR="001E32B9">
        <w:t xml:space="preserve"> από δημόσιο νοσηλευτικό ίδρυμα, η οποία φέρει υπογραφή Διευθυντή Κλινικής ΕΣΥ ή Εργαστηρίου ή Πανεπιστημιακού Τμήματος και σφραγίδα του Νοσοκομείου </w:t>
      </w:r>
      <w:r>
        <w:t>(κριτήριο 6.4).</w:t>
      </w:r>
    </w:p>
    <w:p w:rsidR="00891E47" w:rsidRDefault="00545F3E" w:rsidP="002E6653">
      <w:pPr>
        <w:ind w:left="360"/>
        <w:jc w:val="both"/>
      </w:pPr>
      <w:r>
        <w:t>5.5</w:t>
      </w:r>
      <w:r w:rsidR="00AE7ED5">
        <w:t xml:space="preserve"> Ιατρική γνωμάτευση από δημόσιο νοσηλευτικό ίδρυμα</w:t>
      </w:r>
      <w:r w:rsidR="00FA5EDB">
        <w:t>,</w:t>
      </w:r>
      <w:r w:rsidR="00AE7ED5">
        <w:t xml:space="preserve"> </w:t>
      </w:r>
      <w:r w:rsidR="00FA5EDB">
        <w:t xml:space="preserve">η οποία φέρει υπογραφή Διευθυντή Κλινικής ΕΣΥ ή Εργαστηρίου ή Πανεπιστημιακού Τμήματος και σφραγίδα του Νοσοκομείου </w:t>
      </w:r>
      <w:r>
        <w:t>(κριτήριο 6.5).</w:t>
      </w:r>
    </w:p>
    <w:p w:rsidR="00494F95" w:rsidRPr="00494F95" w:rsidRDefault="00494F95" w:rsidP="002E6653">
      <w:pPr>
        <w:ind w:left="360"/>
        <w:jc w:val="both"/>
      </w:pPr>
    </w:p>
    <w:p w:rsidR="00AA2E48" w:rsidRPr="00396663" w:rsidRDefault="002A4C93" w:rsidP="002E6653">
      <w:pPr>
        <w:jc w:val="center"/>
        <w:rPr>
          <w:b/>
          <w:color w:val="E36C0A"/>
          <w:sz w:val="28"/>
          <w:szCs w:val="28"/>
        </w:rPr>
      </w:pPr>
      <w:r w:rsidRPr="00396663">
        <w:rPr>
          <w:color w:val="E36C0A"/>
          <w:sz w:val="28"/>
          <w:szCs w:val="28"/>
        </w:rPr>
        <w:t>Η κατάθεση των δικαιολογητικών</w:t>
      </w:r>
      <w:r w:rsidR="00AA2E48" w:rsidRPr="00396663">
        <w:rPr>
          <w:color w:val="E36C0A"/>
          <w:sz w:val="28"/>
          <w:szCs w:val="28"/>
        </w:rPr>
        <w:t xml:space="preserve"> </w:t>
      </w:r>
      <w:r w:rsidR="001B19AD" w:rsidRPr="00396663">
        <w:rPr>
          <w:color w:val="E36C0A"/>
          <w:sz w:val="28"/>
          <w:szCs w:val="28"/>
        </w:rPr>
        <w:t xml:space="preserve">θα γίνει </w:t>
      </w:r>
      <w:r w:rsidR="003441F8" w:rsidRPr="00396663">
        <w:rPr>
          <w:color w:val="E36C0A"/>
          <w:sz w:val="28"/>
          <w:szCs w:val="28"/>
        </w:rPr>
        <w:t xml:space="preserve">στη Γραμματεία </w:t>
      </w:r>
      <w:r w:rsidR="00883CF8" w:rsidRPr="00396663">
        <w:rPr>
          <w:color w:val="E36C0A"/>
          <w:sz w:val="28"/>
          <w:szCs w:val="28"/>
        </w:rPr>
        <w:t xml:space="preserve">του </w:t>
      </w:r>
      <w:r w:rsidR="003441F8" w:rsidRPr="00396663">
        <w:rPr>
          <w:color w:val="E36C0A"/>
          <w:sz w:val="28"/>
          <w:szCs w:val="28"/>
        </w:rPr>
        <w:t xml:space="preserve">Τμήματος Μηχανικών Πληροφορικής </w:t>
      </w:r>
      <w:r w:rsidR="001B19AD" w:rsidRPr="00396663">
        <w:rPr>
          <w:color w:val="E36C0A"/>
          <w:sz w:val="28"/>
          <w:szCs w:val="28"/>
        </w:rPr>
        <w:t xml:space="preserve"> </w:t>
      </w:r>
      <w:r w:rsidR="003441F8" w:rsidRPr="00396663">
        <w:rPr>
          <w:color w:val="E36C0A"/>
          <w:sz w:val="28"/>
          <w:szCs w:val="28"/>
        </w:rPr>
        <w:t xml:space="preserve">ΤΕ </w:t>
      </w:r>
      <w:r w:rsidR="00AA2E48" w:rsidRPr="00396663">
        <w:rPr>
          <w:color w:val="E36C0A"/>
          <w:sz w:val="28"/>
          <w:szCs w:val="28"/>
        </w:rPr>
        <w:t>από</w:t>
      </w:r>
      <w:r w:rsidR="00AA2E48" w:rsidRPr="00396663">
        <w:rPr>
          <w:b/>
          <w:color w:val="E36C0A"/>
          <w:sz w:val="28"/>
          <w:szCs w:val="28"/>
        </w:rPr>
        <w:t xml:space="preserve"> </w:t>
      </w:r>
      <w:r w:rsidR="00B36B12">
        <w:rPr>
          <w:b/>
          <w:color w:val="E36C0A"/>
          <w:sz w:val="28"/>
          <w:szCs w:val="28"/>
        </w:rPr>
        <w:t>19</w:t>
      </w:r>
      <w:r w:rsidR="004710CA">
        <w:rPr>
          <w:b/>
          <w:color w:val="E36C0A"/>
          <w:sz w:val="28"/>
          <w:szCs w:val="28"/>
        </w:rPr>
        <w:t>/</w:t>
      </w:r>
      <w:r w:rsidR="00B36B12">
        <w:rPr>
          <w:b/>
          <w:color w:val="E36C0A"/>
          <w:sz w:val="28"/>
          <w:szCs w:val="28"/>
        </w:rPr>
        <w:t>9</w:t>
      </w:r>
      <w:r w:rsidR="00E66D24" w:rsidRPr="00396663">
        <w:rPr>
          <w:b/>
          <w:color w:val="E36C0A"/>
          <w:sz w:val="28"/>
          <w:szCs w:val="28"/>
        </w:rPr>
        <w:t>/201</w:t>
      </w:r>
      <w:r w:rsidR="00ED573F">
        <w:rPr>
          <w:b/>
          <w:color w:val="E36C0A"/>
          <w:sz w:val="28"/>
          <w:szCs w:val="28"/>
        </w:rPr>
        <w:t>7</w:t>
      </w:r>
      <w:r w:rsidR="00D3387F" w:rsidRPr="00396663">
        <w:rPr>
          <w:b/>
          <w:color w:val="E36C0A"/>
          <w:sz w:val="28"/>
          <w:szCs w:val="28"/>
        </w:rPr>
        <w:t xml:space="preserve"> </w:t>
      </w:r>
      <w:r w:rsidR="00E66D24" w:rsidRPr="00396663">
        <w:rPr>
          <w:color w:val="E36C0A"/>
          <w:sz w:val="28"/>
          <w:szCs w:val="28"/>
        </w:rPr>
        <w:t>έως</w:t>
      </w:r>
      <w:r w:rsidR="00ED573F">
        <w:rPr>
          <w:b/>
          <w:color w:val="E36C0A"/>
          <w:sz w:val="28"/>
          <w:szCs w:val="28"/>
        </w:rPr>
        <w:t xml:space="preserve"> </w:t>
      </w:r>
      <w:r w:rsidR="00B36B12">
        <w:rPr>
          <w:b/>
          <w:color w:val="E36C0A"/>
          <w:sz w:val="28"/>
          <w:szCs w:val="28"/>
        </w:rPr>
        <w:t>25</w:t>
      </w:r>
      <w:r w:rsidR="00AA2E48" w:rsidRPr="00396663">
        <w:rPr>
          <w:b/>
          <w:color w:val="E36C0A"/>
          <w:sz w:val="28"/>
          <w:szCs w:val="28"/>
        </w:rPr>
        <w:t>/</w:t>
      </w:r>
      <w:r w:rsidR="00B36B12">
        <w:rPr>
          <w:b/>
          <w:color w:val="E36C0A"/>
          <w:sz w:val="28"/>
          <w:szCs w:val="28"/>
        </w:rPr>
        <w:t>9</w:t>
      </w:r>
      <w:r w:rsidR="00AA2E48" w:rsidRPr="00396663">
        <w:rPr>
          <w:b/>
          <w:color w:val="E36C0A"/>
          <w:sz w:val="28"/>
          <w:szCs w:val="28"/>
        </w:rPr>
        <w:t>/201</w:t>
      </w:r>
      <w:r w:rsidR="00ED573F">
        <w:rPr>
          <w:b/>
          <w:color w:val="E36C0A"/>
          <w:sz w:val="28"/>
          <w:szCs w:val="28"/>
        </w:rPr>
        <w:t>7</w:t>
      </w:r>
      <w:r w:rsidR="00ED14AA" w:rsidRPr="00396663">
        <w:rPr>
          <w:color w:val="E36C0A"/>
          <w:sz w:val="28"/>
          <w:szCs w:val="28"/>
        </w:rPr>
        <w:t>.</w:t>
      </w:r>
    </w:p>
    <w:p w:rsidR="00494F95" w:rsidRDefault="00494F95" w:rsidP="002E6653">
      <w:pPr>
        <w:jc w:val="both"/>
        <w:rPr>
          <w:b/>
        </w:rPr>
      </w:pPr>
    </w:p>
    <w:p w:rsidR="00B52359" w:rsidRPr="005E1713" w:rsidRDefault="003441F8" w:rsidP="002E6653">
      <w:pPr>
        <w:jc w:val="both"/>
        <w:rPr>
          <w:b/>
          <w:color w:val="76923C"/>
        </w:rPr>
      </w:pPr>
      <w:r w:rsidRPr="005E1713">
        <w:rPr>
          <w:b/>
          <w:color w:val="76923C"/>
        </w:rPr>
        <w:t>ΠΡΟΣΟΧΗ!!</w:t>
      </w:r>
    </w:p>
    <w:p w:rsidR="003441F8" w:rsidRPr="004A723F" w:rsidRDefault="002E6653" w:rsidP="002E6653">
      <w:pPr>
        <w:jc w:val="both"/>
        <w:rPr>
          <w:i/>
        </w:rPr>
      </w:pPr>
      <w:r>
        <w:rPr>
          <w:b/>
        </w:rPr>
        <w:t>Οι συνεντεύξεις θα γίνουν</w:t>
      </w:r>
      <w:r w:rsidR="003441F8">
        <w:rPr>
          <w:b/>
        </w:rPr>
        <w:t xml:space="preserve"> τη</w:t>
      </w:r>
      <w:r w:rsidR="00494F95">
        <w:rPr>
          <w:b/>
        </w:rPr>
        <w:t>ν</w:t>
      </w:r>
      <w:r w:rsidR="003441F8">
        <w:rPr>
          <w:b/>
        </w:rPr>
        <w:t xml:space="preserve"> </w:t>
      </w:r>
      <w:r w:rsidR="004710CA">
        <w:rPr>
          <w:b/>
          <w:color w:val="0070C0"/>
        </w:rPr>
        <w:t>Τρίτη</w:t>
      </w:r>
      <w:r w:rsidR="00D668EA">
        <w:rPr>
          <w:b/>
          <w:color w:val="0070C0"/>
        </w:rPr>
        <w:t xml:space="preserve"> </w:t>
      </w:r>
      <w:r w:rsidR="0094579E">
        <w:rPr>
          <w:b/>
          <w:color w:val="0070C0"/>
        </w:rPr>
        <w:t>26</w:t>
      </w:r>
      <w:r w:rsidR="00494F95" w:rsidRPr="00D668EA">
        <w:rPr>
          <w:b/>
          <w:color w:val="0070C0"/>
        </w:rPr>
        <w:t>/</w:t>
      </w:r>
      <w:r w:rsidR="0094579E">
        <w:rPr>
          <w:b/>
          <w:color w:val="0070C0"/>
        </w:rPr>
        <w:t>9</w:t>
      </w:r>
      <w:r w:rsidR="00494F95" w:rsidRPr="00D668EA">
        <w:rPr>
          <w:b/>
          <w:color w:val="0070C0"/>
        </w:rPr>
        <w:t>/201</w:t>
      </w:r>
      <w:r w:rsidR="00ED573F">
        <w:rPr>
          <w:b/>
          <w:color w:val="0070C0"/>
        </w:rPr>
        <w:t>7</w:t>
      </w:r>
      <w:r w:rsidR="00494F95">
        <w:rPr>
          <w:b/>
        </w:rPr>
        <w:t xml:space="preserve"> και ώρα </w:t>
      </w:r>
      <w:r w:rsidR="00ED573F">
        <w:rPr>
          <w:b/>
          <w:color w:val="0070C0"/>
        </w:rPr>
        <w:t>11</w:t>
      </w:r>
      <w:r w:rsidR="0058649D">
        <w:rPr>
          <w:b/>
          <w:color w:val="0070C0"/>
        </w:rPr>
        <w:t>:00π.</w:t>
      </w:r>
      <w:r w:rsidR="00483A79">
        <w:rPr>
          <w:b/>
          <w:color w:val="0070C0"/>
        </w:rPr>
        <w:t>μ</w:t>
      </w:r>
      <w:r w:rsidR="0058649D">
        <w:rPr>
          <w:b/>
          <w:color w:val="0070C0"/>
        </w:rPr>
        <w:t>.</w:t>
      </w:r>
      <w:r w:rsidR="00B44E74">
        <w:rPr>
          <w:b/>
        </w:rPr>
        <w:t xml:space="preserve"> στο γραφείο της Δρ</w:t>
      </w:r>
      <w:r w:rsidR="003441F8">
        <w:rPr>
          <w:b/>
        </w:rPr>
        <w:t xml:space="preserve"> Γκαράνη Γεωργίας.</w:t>
      </w:r>
      <w:r w:rsidR="009132FE">
        <w:rPr>
          <w:b/>
        </w:rPr>
        <w:t xml:space="preserve"> </w:t>
      </w:r>
    </w:p>
    <w:p w:rsidR="004710CA" w:rsidRDefault="004710CA" w:rsidP="002E6653">
      <w:pPr>
        <w:jc w:val="center"/>
      </w:pPr>
    </w:p>
    <w:p w:rsidR="002A4099" w:rsidRDefault="004710CA" w:rsidP="002E6653">
      <w:pPr>
        <w:jc w:val="center"/>
      </w:pPr>
      <w:r>
        <w:t xml:space="preserve">ΠΑΡΑΚΑΛΟΥΝΤΑΙ ΟΛΑ ΤΑ ΕΝΤΥΠΑ ΠΟΥ ΘΑ ΚΑΤΑΤΕΘΟΥΝ ΝΑ ΕΙΝΑΙ </w:t>
      </w:r>
      <w:r w:rsidR="00932571" w:rsidRPr="004710CA">
        <w:rPr>
          <w:b/>
          <w:u w:val="single"/>
        </w:rPr>
        <w:t>ΠΛΗΡΩΣ</w:t>
      </w:r>
      <w:r w:rsidR="00932571" w:rsidRPr="00932571">
        <w:rPr>
          <w:u w:val="single"/>
        </w:rPr>
        <w:t xml:space="preserve"> </w:t>
      </w:r>
      <w:r w:rsidR="00932571" w:rsidRPr="00932571">
        <w:rPr>
          <w:b/>
          <w:u w:val="single"/>
        </w:rPr>
        <w:t>ΚΑΙ</w:t>
      </w:r>
      <w:r w:rsidR="00932571" w:rsidRPr="00932571">
        <w:rPr>
          <w:u w:val="single"/>
        </w:rPr>
        <w:t xml:space="preserve"> </w:t>
      </w:r>
      <w:r w:rsidR="00932571" w:rsidRPr="00932571">
        <w:rPr>
          <w:b/>
          <w:u w:val="single"/>
        </w:rPr>
        <w:t xml:space="preserve">ΗΛΕΚΤΡΟΝΙΚΑ </w:t>
      </w:r>
      <w:r>
        <w:t>ΣΥΜΠΛΗΡΩΜΕΝΑ ΓΙΑ ΝΑ ΓΙΝΟΥΝ ΔΕΚΤΑ!</w:t>
      </w:r>
    </w:p>
    <w:p w:rsidR="00B52359" w:rsidRDefault="00B52359" w:rsidP="002E6653">
      <w:pPr>
        <w:jc w:val="both"/>
      </w:pPr>
    </w:p>
    <w:p w:rsidR="00B52359" w:rsidRDefault="00B52359" w:rsidP="002E6653">
      <w:pPr>
        <w:jc w:val="both"/>
      </w:pPr>
      <w:r>
        <w:t xml:space="preserve">                                                                         </w:t>
      </w:r>
      <w:r w:rsidR="009E2D45">
        <w:t xml:space="preserve">Η </w:t>
      </w:r>
      <w:r>
        <w:t xml:space="preserve"> Επιστημονικ</w:t>
      </w:r>
      <w:r w:rsidR="009E2D45">
        <w:t>ή  Υπεύθυνη</w:t>
      </w:r>
    </w:p>
    <w:p w:rsidR="00B52359" w:rsidRDefault="00B52359" w:rsidP="002E6653">
      <w:pPr>
        <w:jc w:val="both"/>
      </w:pPr>
    </w:p>
    <w:p w:rsidR="00B52359" w:rsidRDefault="00B52359" w:rsidP="002E6653">
      <w:pPr>
        <w:jc w:val="both"/>
      </w:pPr>
      <w:r>
        <w:t xml:space="preserve">                                                                               </w:t>
      </w:r>
      <w:r w:rsidR="009E2D45">
        <w:t xml:space="preserve"> Γκαράνη Γεωργία</w:t>
      </w:r>
    </w:p>
    <w:p w:rsidR="002E6653" w:rsidRDefault="002E6653" w:rsidP="002E6653">
      <w:pPr>
        <w:jc w:val="both"/>
        <w:rPr>
          <w:rFonts w:ascii="Calibri" w:hAnsi="Calibri"/>
          <w:sz w:val="22"/>
          <w:szCs w:val="22"/>
        </w:rPr>
      </w:pPr>
    </w:p>
    <w:p w:rsidR="002E6653" w:rsidRPr="002E6653" w:rsidRDefault="002E6653" w:rsidP="002E6653">
      <w:pPr>
        <w:jc w:val="both"/>
        <w:rPr>
          <w:rFonts w:ascii="Calibri" w:hAnsi="Calibri"/>
          <w:sz w:val="22"/>
          <w:szCs w:val="22"/>
        </w:rPr>
      </w:pPr>
      <w:r>
        <w:rPr>
          <w:rFonts w:ascii="Calibri" w:hAnsi="Calibri"/>
          <w:b/>
          <w:sz w:val="22"/>
          <w:szCs w:val="22"/>
        </w:rPr>
        <w:t>Σημείωση</w:t>
      </w:r>
      <w:r w:rsidRPr="002E6653">
        <w:rPr>
          <w:rFonts w:ascii="Calibri" w:hAnsi="Calibri"/>
          <w:sz w:val="22"/>
          <w:szCs w:val="22"/>
        </w:rPr>
        <w:t xml:space="preserve"> </w:t>
      </w:r>
    </w:p>
    <w:p w:rsidR="00F07B42" w:rsidRPr="00F07B42" w:rsidRDefault="00F07B42" w:rsidP="002E6653">
      <w:pPr>
        <w:jc w:val="both"/>
        <w:rPr>
          <w:rFonts w:ascii="Calibri" w:hAnsi="Calibri"/>
          <w:i/>
          <w:sz w:val="22"/>
          <w:szCs w:val="22"/>
        </w:rPr>
      </w:pPr>
      <w:r w:rsidRPr="00F07B42">
        <w:rPr>
          <w:rFonts w:ascii="Calibri" w:hAnsi="Calibri"/>
          <w:i/>
          <w:sz w:val="22"/>
          <w:szCs w:val="22"/>
        </w:rPr>
        <w:t xml:space="preserve">Για τις ανάγκες </w:t>
      </w:r>
      <w:r w:rsidRPr="00F07B42">
        <w:rPr>
          <w:rFonts w:ascii="Calibri" w:hAnsi="Calibri"/>
          <w:i/>
          <w:color w:val="000000"/>
          <w:sz w:val="22"/>
          <w:szCs w:val="22"/>
        </w:rPr>
        <w:t xml:space="preserve">διαχείρισης και παρακολούθησης </w:t>
      </w:r>
      <w:r w:rsidRPr="00D0704A">
        <w:rPr>
          <w:rFonts w:ascii="Calibri" w:hAnsi="Calibri"/>
          <w:i/>
          <w:sz w:val="22"/>
          <w:szCs w:val="22"/>
        </w:rPr>
        <w:t xml:space="preserve">όλων των θέσεων </w:t>
      </w:r>
      <w:r w:rsidRPr="00F07B42">
        <w:rPr>
          <w:rFonts w:ascii="Calibri" w:hAnsi="Calibri"/>
          <w:i/>
          <w:sz w:val="22"/>
          <w:szCs w:val="22"/>
        </w:rPr>
        <w:t>Πρακτικής Άσκησης</w:t>
      </w:r>
      <w:r w:rsidRPr="00D0704A">
        <w:rPr>
          <w:rFonts w:ascii="Calibri" w:hAnsi="Calibri"/>
          <w:i/>
          <w:sz w:val="22"/>
          <w:szCs w:val="22"/>
        </w:rPr>
        <w:t xml:space="preserve"> (ΠΑ), </w:t>
      </w:r>
      <w:r w:rsidRPr="00F07B42">
        <w:rPr>
          <w:rFonts w:ascii="Calibri" w:hAnsi="Calibri"/>
          <w:i/>
          <w:sz w:val="22"/>
          <w:szCs w:val="22"/>
        </w:rPr>
        <w:t xml:space="preserve">το </w:t>
      </w:r>
      <w:r w:rsidRPr="00F07B42">
        <w:rPr>
          <w:rFonts w:ascii="Calibri" w:hAnsi="Calibri"/>
          <w:b/>
          <w:bCs/>
          <w:i/>
          <w:sz w:val="22"/>
          <w:szCs w:val="22"/>
        </w:rPr>
        <w:t xml:space="preserve">Υπουργείο Παιδείας </w:t>
      </w:r>
      <w:r w:rsidRPr="00F07B42">
        <w:rPr>
          <w:rFonts w:ascii="Calibri" w:hAnsi="Calibri"/>
          <w:i/>
          <w:color w:val="000000"/>
          <w:sz w:val="22"/>
          <w:szCs w:val="22"/>
        </w:rPr>
        <w:t>δημιούργησε</w:t>
      </w:r>
      <w:r w:rsidRPr="00F07B42">
        <w:rPr>
          <w:rFonts w:ascii="Calibri" w:hAnsi="Calibri"/>
          <w:b/>
          <w:bCs/>
          <w:i/>
          <w:color w:val="000000"/>
          <w:sz w:val="22"/>
          <w:szCs w:val="22"/>
        </w:rPr>
        <w:t xml:space="preserve"> </w:t>
      </w:r>
      <w:r w:rsidRPr="00F07B42">
        <w:rPr>
          <w:rFonts w:ascii="Calibri" w:hAnsi="Calibri"/>
          <w:i/>
          <w:color w:val="000000"/>
          <w:sz w:val="22"/>
          <w:szCs w:val="22"/>
        </w:rPr>
        <w:t>το</w:t>
      </w:r>
      <w:r w:rsidRPr="00F07B42">
        <w:rPr>
          <w:rFonts w:ascii="Calibri" w:hAnsi="Calibri"/>
          <w:b/>
          <w:bCs/>
          <w:i/>
          <w:color w:val="000000"/>
          <w:sz w:val="22"/>
          <w:szCs w:val="22"/>
        </w:rPr>
        <w:t xml:space="preserve"> </w:t>
      </w:r>
      <w:r w:rsidR="007B5539" w:rsidRPr="00D0704A">
        <w:rPr>
          <w:rFonts w:ascii="Calibri" w:hAnsi="Calibri"/>
          <w:bCs/>
          <w:i/>
          <w:color w:val="000000"/>
          <w:sz w:val="22"/>
          <w:szCs w:val="22"/>
        </w:rPr>
        <w:t>πληροφοριακό</w:t>
      </w:r>
      <w:r w:rsidR="007B5539" w:rsidRPr="00D0704A">
        <w:rPr>
          <w:rFonts w:ascii="Calibri" w:hAnsi="Calibri"/>
          <w:b/>
          <w:bCs/>
          <w:i/>
          <w:color w:val="000000"/>
          <w:sz w:val="22"/>
          <w:szCs w:val="22"/>
        </w:rPr>
        <w:t xml:space="preserve"> </w:t>
      </w:r>
      <w:r w:rsidRPr="00F07B42">
        <w:rPr>
          <w:rFonts w:ascii="Calibri" w:hAnsi="Calibri"/>
          <w:i/>
          <w:sz w:val="22"/>
          <w:szCs w:val="22"/>
        </w:rPr>
        <w:t>σύστημα ΑΤΛΑΣ</w:t>
      </w:r>
      <w:r w:rsidR="00C134C1">
        <w:rPr>
          <w:rFonts w:ascii="Calibri" w:hAnsi="Calibri"/>
          <w:i/>
          <w:sz w:val="22"/>
          <w:szCs w:val="22"/>
        </w:rPr>
        <w:t xml:space="preserve"> (</w:t>
      </w:r>
      <w:r w:rsidR="00C134C1" w:rsidRPr="00C134C1">
        <w:rPr>
          <w:rFonts w:ascii="Calibri" w:hAnsi="Calibri"/>
          <w:i/>
          <w:sz w:val="22"/>
          <w:szCs w:val="22"/>
        </w:rPr>
        <w:t>http://atlas.grnet.gr/</w:t>
      </w:r>
      <w:r w:rsidR="00C134C1">
        <w:rPr>
          <w:rFonts w:ascii="Calibri" w:hAnsi="Calibri"/>
          <w:i/>
          <w:sz w:val="22"/>
          <w:szCs w:val="22"/>
        </w:rPr>
        <w:t>)</w:t>
      </w:r>
      <w:r w:rsidRPr="00F07B42">
        <w:rPr>
          <w:rFonts w:ascii="Calibri" w:hAnsi="Calibri"/>
          <w:i/>
          <w:sz w:val="22"/>
          <w:szCs w:val="22"/>
        </w:rPr>
        <w:t xml:space="preserve">. </w:t>
      </w:r>
      <w:r w:rsidRPr="00F07B42">
        <w:rPr>
          <w:rFonts w:ascii="Calibri" w:hAnsi="Calibri"/>
          <w:i/>
          <w:sz w:val="22"/>
          <w:szCs w:val="22"/>
          <w:u w:val="single"/>
        </w:rPr>
        <w:t xml:space="preserve">Όλοι οι </w:t>
      </w:r>
      <w:r w:rsidRPr="00F07B42">
        <w:rPr>
          <w:rFonts w:ascii="Calibri" w:hAnsi="Calibri"/>
          <w:i/>
          <w:iCs/>
          <w:sz w:val="22"/>
          <w:szCs w:val="22"/>
          <w:u w:val="single"/>
        </w:rPr>
        <w:t xml:space="preserve">φοιτητές </w:t>
      </w:r>
      <w:r w:rsidR="00D0704A" w:rsidRPr="00D0704A">
        <w:rPr>
          <w:rFonts w:ascii="Calibri" w:hAnsi="Calibri"/>
          <w:b/>
          <w:i/>
          <w:iCs/>
          <w:color w:val="FF0000"/>
          <w:sz w:val="22"/>
          <w:szCs w:val="22"/>
          <w:u w:val="single"/>
        </w:rPr>
        <w:t>ΥΠΟΧΡΕΩΤΙΚΑ</w:t>
      </w:r>
      <w:r w:rsidR="00D0704A">
        <w:rPr>
          <w:rFonts w:ascii="Calibri" w:hAnsi="Calibri"/>
          <w:i/>
          <w:iCs/>
          <w:sz w:val="22"/>
          <w:szCs w:val="22"/>
          <w:u w:val="single"/>
        </w:rPr>
        <w:t xml:space="preserve"> </w:t>
      </w:r>
      <w:r w:rsidRPr="00F07B42">
        <w:rPr>
          <w:rFonts w:ascii="Calibri" w:hAnsi="Calibri"/>
          <w:i/>
          <w:iCs/>
          <w:sz w:val="22"/>
          <w:szCs w:val="22"/>
        </w:rPr>
        <w:t xml:space="preserve">σε συνεργασία με </w:t>
      </w:r>
      <w:r w:rsidRPr="00F07B42">
        <w:rPr>
          <w:rFonts w:ascii="Calibri" w:hAnsi="Calibri"/>
          <w:i/>
          <w:iCs/>
          <w:color w:val="000000"/>
          <w:sz w:val="22"/>
          <w:szCs w:val="22"/>
        </w:rPr>
        <w:t xml:space="preserve">τους </w:t>
      </w:r>
      <w:r w:rsidRPr="00F07B42">
        <w:rPr>
          <w:rFonts w:ascii="Calibri" w:hAnsi="Calibri"/>
          <w:i/>
          <w:iCs/>
          <w:sz w:val="22"/>
          <w:szCs w:val="22"/>
        </w:rPr>
        <w:t>επόπτ</w:t>
      </w:r>
      <w:r w:rsidRPr="00F07B42">
        <w:rPr>
          <w:rFonts w:ascii="Calibri" w:hAnsi="Calibri"/>
          <w:i/>
          <w:iCs/>
          <w:color w:val="000000"/>
          <w:sz w:val="22"/>
          <w:szCs w:val="22"/>
        </w:rPr>
        <w:t>ες</w:t>
      </w:r>
      <w:r w:rsidRPr="00F07B42">
        <w:rPr>
          <w:rFonts w:ascii="Calibri" w:hAnsi="Calibri"/>
          <w:i/>
          <w:iCs/>
          <w:sz w:val="22"/>
          <w:szCs w:val="22"/>
        </w:rPr>
        <w:t xml:space="preserve"> από τ</w:t>
      </w:r>
      <w:r w:rsidRPr="00F07B42">
        <w:rPr>
          <w:rFonts w:ascii="Calibri" w:hAnsi="Calibri"/>
          <w:i/>
          <w:iCs/>
          <w:color w:val="000000"/>
          <w:sz w:val="22"/>
          <w:szCs w:val="22"/>
        </w:rPr>
        <w:t>ις</w:t>
      </w:r>
      <w:r w:rsidRPr="00F07B42">
        <w:rPr>
          <w:rFonts w:ascii="Calibri" w:hAnsi="Calibri"/>
          <w:i/>
          <w:iCs/>
          <w:sz w:val="22"/>
          <w:szCs w:val="22"/>
        </w:rPr>
        <w:t xml:space="preserve"> επιχε</w:t>
      </w:r>
      <w:r w:rsidRPr="00F07B42">
        <w:rPr>
          <w:rFonts w:ascii="Calibri" w:hAnsi="Calibri"/>
          <w:i/>
          <w:iCs/>
          <w:color w:val="000000"/>
          <w:sz w:val="22"/>
          <w:szCs w:val="22"/>
        </w:rPr>
        <w:t>ιρήσεις/υπηρεσίες  θα πρέπει</w:t>
      </w:r>
      <w:r w:rsidRPr="00F07B42">
        <w:rPr>
          <w:rFonts w:ascii="Calibri" w:hAnsi="Calibri"/>
          <w:i/>
          <w:color w:val="1F497D"/>
          <w:sz w:val="22"/>
          <w:szCs w:val="22"/>
        </w:rPr>
        <w:t xml:space="preserve"> </w:t>
      </w:r>
      <w:r w:rsidRPr="00F07B42">
        <w:rPr>
          <w:rFonts w:ascii="Calibri" w:hAnsi="Calibri"/>
          <w:i/>
          <w:sz w:val="22"/>
          <w:szCs w:val="22"/>
        </w:rPr>
        <w:t xml:space="preserve">να κάνουν τις απαραίτητες ενέργειες ώστε να </w:t>
      </w:r>
      <w:r w:rsidRPr="00F07B42">
        <w:rPr>
          <w:rFonts w:ascii="Calibri" w:hAnsi="Calibri"/>
          <w:i/>
          <w:color w:val="000000"/>
          <w:sz w:val="22"/>
          <w:szCs w:val="22"/>
        </w:rPr>
        <w:t>εγγραφούν και να «</w:t>
      </w:r>
      <w:r w:rsidRPr="00F07B42">
        <w:rPr>
          <w:rFonts w:ascii="Calibri" w:hAnsi="Calibri"/>
          <w:i/>
          <w:sz w:val="22"/>
          <w:szCs w:val="22"/>
        </w:rPr>
        <w:t>πιστοποιηθ</w:t>
      </w:r>
      <w:r w:rsidRPr="00F07B42">
        <w:rPr>
          <w:rFonts w:ascii="Calibri" w:hAnsi="Calibri"/>
          <w:i/>
          <w:color w:val="000000"/>
          <w:sz w:val="22"/>
          <w:szCs w:val="22"/>
        </w:rPr>
        <w:t>ούν»</w:t>
      </w:r>
      <w:r w:rsidRPr="00F07B42">
        <w:rPr>
          <w:rFonts w:ascii="Calibri" w:hAnsi="Calibri"/>
          <w:i/>
          <w:sz w:val="22"/>
          <w:szCs w:val="22"/>
        </w:rPr>
        <w:t xml:space="preserve"> </w:t>
      </w:r>
      <w:r w:rsidRPr="00F07B42">
        <w:rPr>
          <w:rFonts w:ascii="Calibri" w:hAnsi="Calibri"/>
          <w:i/>
          <w:color w:val="000000"/>
          <w:sz w:val="22"/>
          <w:szCs w:val="22"/>
        </w:rPr>
        <w:t>από το σύστημα ΑΤΛΑΣ</w:t>
      </w:r>
      <w:r w:rsidRPr="00F07B42">
        <w:rPr>
          <w:rFonts w:ascii="Calibri" w:hAnsi="Calibri"/>
          <w:i/>
          <w:sz w:val="22"/>
          <w:szCs w:val="22"/>
        </w:rPr>
        <w:t xml:space="preserve">. Το σύστημα αυτό </w:t>
      </w:r>
      <w:r w:rsidRPr="00F07B42">
        <w:rPr>
          <w:rFonts w:ascii="Calibri" w:hAnsi="Calibri"/>
          <w:i/>
          <w:color w:val="000000"/>
          <w:sz w:val="22"/>
          <w:szCs w:val="22"/>
        </w:rPr>
        <w:t xml:space="preserve">έχει ως σκοπό να </w:t>
      </w:r>
      <w:r w:rsidR="007B5539" w:rsidRPr="00D0704A">
        <w:rPr>
          <w:rFonts w:ascii="Calibri" w:hAnsi="Calibri"/>
          <w:i/>
          <w:sz w:val="22"/>
          <w:szCs w:val="22"/>
        </w:rPr>
        <w:t>διασυν</w:t>
      </w:r>
      <w:r w:rsidRPr="00F07B42">
        <w:rPr>
          <w:rFonts w:ascii="Calibri" w:hAnsi="Calibri"/>
          <w:i/>
          <w:sz w:val="22"/>
          <w:szCs w:val="22"/>
        </w:rPr>
        <w:t>δέ</w:t>
      </w:r>
      <w:r w:rsidR="007B5539" w:rsidRPr="00D0704A">
        <w:rPr>
          <w:rFonts w:ascii="Calibri" w:hAnsi="Calibri"/>
          <w:i/>
          <w:sz w:val="22"/>
          <w:szCs w:val="22"/>
        </w:rPr>
        <w:t>σ</w:t>
      </w:r>
      <w:r w:rsidRPr="00F07B42">
        <w:rPr>
          <w:rFonts w:ascii="Calibri" w:hAnsi="Calibri"/>
          <w:i/>
          <w:color w:val="000000"/>
          <w:sz w:val="22"/>
          <w:szCs w:val="22"/>
        </w:rPr>
        <w:t>ε</w:t>
      </w:r>
      <w:r w:rsidRPr="00F07B42">
        <w:rPr>
          <w:rFonts w:ascii="Calibri" w:hAnsi="Calibri"/>
          <w:i/>
          <w:sz w:val="22"/>
          <w:szCs w:val="22"/>
        </w:rPr>
        <w:t xml:space="preserve">ι τους φορείς (επιχειρήσεις, οργανισμοί κλπ) που παρέχουν θέσεις </w:t>
      </w:r>
      <w:r w:rsidRPr="00D0704A">
        <w:rPr>
          <w:rFonts w:ascii="Calibri" w:hAnsi="Calibri"/>
          <w:i/>
          <w:sz w:val="22"/>
          <w:szCs w:val="22"/>
        </w:rPr>
        <w:t>ΠΑ</w:t>
      </w:r>
      <w:r w:rsidRPr="00F07B42">
        <w:rPr>
          <w:rFonts w:ascii="Calibri" w:hAnsi="Calibri"/>
          <w:i/>
          <w:sz w:val="22"/>
          <w:szCs w:val="22"/>
        </w:rPr>
        <w:t xml:space="preserve"> με τα ακαδημαϊκά ιδρύματα.</w:t>
      </w:r>
    </w:p>
    <w:p w:rsidR="00F07B42" w:rsidRPr="00F07B42" w:rsidRDefault="00F07B42" w:rsidP="002E6653">
      <w:pPr>
        <w:jc w:val="both"/>
        <w:rPr>
          <w:rFonts w:ascii="Calibri" w:hAnsi="Calibri"/>
          <w:i/>
          <w:sz w:val="22"/>
          <w:szCs w:val="22"/>
        </w:rPr>
      </w:pPr>
    </w:p>
    <w:p w:rsidR="00F07B42" w:rsidRPr="00F07B42" w:rsidRDefault="00F07B42" w:rsidP="002E6653">
      <w:pPr>
        <w:jc w:val="both"/>
        <w:rPr>
          <w:rFonts w:ascii="Calibri" w:hAnsi="Calibri"/>
          <w:b/>
          <w:bCs/>
          <w:i/>
          <w:color w:val="000000"/>
          <w:sz w:val="22"/>
          <w:szCs w:val="22"/>
          <w:u w:val="single"/>
        </w:rPr>
      </w:pPr>
      <w:r w:rsidRPr="00F07B42">
        <w:rPr>
          <w:rFonts w:ascii="Calibri" w:hAnsi="Calibri"/>
          <w:i/>
          <w:color w:val="000000"/>
          <w:sz w:val="22"/>
          <w:szCs w:val="22"/>
        </w:rPr>
        <w:t xml:space="preserve">Προκειμένου να εγγραφείτε και </w:t>
      </w:r>
      <w:r w:rsidR="002E6653" w:rsidRPr="00D0704A">
        <w:rPr>
          <w:rFonts w:ascii="Calibri" w:hAnsi="Calibri"/>
          <w:i/>
          <w:color w:val="000000"/>
          <w:sz w:val="22"/>
          <w:szCs w:val="22"/>
        </w:rPr>
        <w:t xml:space="preserve">να </w:t>
      </w:r>
      <w:r w:rsidRPr="00F07B42">
        <w:rPr>
          <w:rFonts w:ascii="Calibri" w:hAnsi="Calibri"/>
          <w:i/>
          <w:color w:val="000000"/>
          <w:sz w:val="22"/>
          <w:szCs w:val="22"/>
        </w:rPr>
        <w:t>πιστοποιηθείτε από το σύστημα ΑΤΛΑΣ π</w:t>
      </w:r>
      <w:r w:rsidRPr="00F07B42">
        <w:rPr>
          <w:rFonts w:ascii="Calibri" w:hAnsi="Calibri"/>
          <w:i/>
          <w:sz w:val="22"/>
          <w:szCs w:val="22"/>
        </w:rPr>
        <w:t xml:space="preserve">αρακαλούμε να διαβάστε με προσοχή τις οδηγίες στο επισυναπτόμενο έγγραφο (οδηγίες θα βρείτε  επίσης σε βίντεο κατά την είσοδο σας στο ΑΤΛΑΣ)  και σε συνεργασία με τον επόπτη σας στην επιχείρηση που </w:t>
      </w:r>
      <w:r w:rsidR="002E6653" w:rsidRPr="00D0704A">
        <w:rPr>
          <w:rFonts w:ascii="Calibri" w:hAnsi="Calibri"/>
          <w:i/>
          <w:sz w:val="22"/>
          <w:szCs w:val="22"/>
        </w:rPr>
        <w:t>θα απασχοληθείτε</w:t>
      </w:r>
      <w:r w:rsidRPr="00F07B42">
        <w:rPr>
          <w:rFonts w:ascii="Calibri" w:hAnsi="Calibri"/>
          <w:i/>
          <w:sz w:val="22"/>
          <w:szCs w:val="22"/>
        </w:rPr>
        <w:t xml:space="preserve"> να προχωρήσετε</w:t>
      </w:r>
      <w:r w:rsidRPr="00F07B42">
        <w:rPr>
          <w:rFonts w:ascii="Calibri" w:hAnsi="Calibri"/>
          <w:i/>
          <w:color w:val="000000"/>
          <w:sz w:val="22"/>
          <w:szCs w:val="22"/>
        </w:rPr>
        <w:t xml:space="preserve"> </w:t>
      </w:r>
      <w:r w:rsidRPr="00F07B42">
        <w:rPr>
          <w:rFonts w:ascii="Calibri" w:hAnsi="Calibri"/>
          <w:b/>
          <w:bCs/>
          <w:i/>
          <w:color w:val="000000"/>
          <w:sz w:val="22"/>
          <w:szCs w:val="22"/>
          <w:u w:val="single"/>
        </w:rPr>
        <w:t xml:space="preserve">άμεσα και πριν την </w:t>
      </w:r>
      <w:r w:rsidR="00B031CD">
        <w:rPr>
          <w:rFonts w:ascii="Calibri" w:hAnsi="Calibri"/>
          <w:b/>
          <w:bCs/>
          <w:i/>
          <w:color w:val="000000"/>
          <w:sz w:val="22"/>
          <w:szCs w:val="22"/>
          <w:u w:val="single"/>
        </w:rPr>
        <w:t>26</w:t>
      </w:r>
      <w:r w:rsidRPr="00D0704A">
        <w:rPr>
          <w:rFonts w:ascii="Calibri" w:hAnsi="Calibri"/>
          <w:b/>
          <w:bCs/>
          <w:i/>
          <w:color w:val="000000"/>
          <w:sz w:val="22"/>
          <w:szCs w:val="22"/>
          <w:u w:val="single"/>
        </w:rPr>
        <w:t>η</w:t>
      </w:r>
      <w:r w:rsidRPr="00F07B42">
        <w:rPr>
          <w:rFonts w:ascii="Calibri" w:hAnsi="Calibri"/>
          <w:b/>
          <w:bCs/>
          <w:i/>
          <w:color w:val="000000"/>
          <w:sz w:val="22"/>
          <w:szCs w:val="22"/>
          <w:u w:val="single"/>
        </w:rPr>
        <w:t xml:space="preserve"> </w:t>
      </w:r>
      <w:r w:rsidR="00B031CD">
        <w:rPr>
          <w:rFonts w:ascii="Calibri" w:hAnsi="Calibri"/>
          <w:b/>
          <w:bCs/>
          <w:i/>
          <w:color w:val="000000"/>
          <w:sz w:val="22"/>
          <w:szCs w:val="22"/>
          <w:u w:val="single"/>
        </w:rPr>
        <w:t>Σεπτεμβρ</w:t>
      </w:r>
      <w:r w:rsidR="00B60FDA">
        <w:rPr>
          <w:rFonts w:ascii="Calibri" w:hAnsi="Calibri"/>
          <w:b/>
          <w:bCs/>
          <w:i/>
          <w:color w:val="000000"/>
          <w:sz w:val="22"/>
          <w:szCs w:val="22"/>
          <w:u w:val="single"/>
        </w:rPr>
        <w:t>ίου 2017</w:t>
      </w:r>
      <w:r w:rsidR="002E6653" w:rsidRPr="00D0704A">
        <w:rPr>
          <w:rFonts w:ascii="Calibri" w:hAnsi="Calibri"/>
          <w:b/>
          <w:bCs/>
          <w:i/>
          <w:color w:val="000000"/>
          <w:sz w:val="22"/>
          <w:szCs w:val="22"/>
          <w:u w:val="single"/>
        </w:rPr>
        <w:t>:</w:t>
      </w:r>
    </w:p>
    <w:p w:rsidR="00F07B42" w:rsidRPr="00F07B42" w:rsidRDefault="00F07B42" w:rsidP="002E6653">
      <w:pPr>
        <w:jc w:val="both"/>
        <w:rPr>
          <w:i/>
          <w:color w:val="000000"/>
        </w:rPr>
      </w:pPr>
    </w:p>
    <w:p w:rsidR="00F07B42" w:rsidRPr="00F07B42" w:rsidRDefault="00F07B42" w:rsidP="002E6653">
      <w:pPr>
        <w:jc w:val="both"/>
        <w:rPr>
          <w:rFonts w:ascii="Calibri" w:hAnsi="Calibri"/>
          <w:i/>
          <w:sz w:val="22"/>
          <w:szCs w:val="22"/>
        </w:rPr>
      </w:pPr>
      <w:r w:rsidRPr="00F07B42">
        <w:rPr>
          <w:rFonts w:ascii="Calibri" w:hAnsi="Calibri"/>
          <w:i/>
          <w:sz w:val="22"/>
          <w:szCs w:val="22"/>
        </w:rPr>
        <w:t>(</w:t>
      </w:r>
      <w:proofErr w:type="spellStart"/>
      <w:r w:rsidRPr="00F07B42">
        <w:rPr>
          <w:rFonts w:ascii="Calibri" w:hAnsi="Calibri"/>
          <w:i/>
          <w:sz w:val="22"/>
          <w:szCs w:val="22"/>
          <w:lang w:val="en-US"/>
        </w:rPr>
        <w:t>i</w:t>
      </w:r>
      <w:proofErr w:type="spellEnd"/>
      <w:r w:rsidRPr="00F07B42">
        <w:rPr>
          <w:rFonts w:ascii="Calibri" w:hAnsi="Calibri"/>
          <w:i/>
          <w:sz w:val="22"/>
          <w:szCs w:val="22"/>
        </w:rPr>
        <w:t xml:space="preserve">) στην </w:t>
      </w:r>
      <w:r w:rsidRPr="00F07B42">
        <w:rPr>
          <w:rFonts w:ascii="Calibri" w:hAnsi="Calibri"/>
          <w:i/>
          <w:sz w:val="22"/>
          <w:szCs w:val="22"/>
          <w:u w:val="single"/>
        </w:rPr>
        <w:t>καταχώριση των στοιχείων της επιχείρησης</w:t>
      </w:r>
      <w:r w:rsidRPr="00F07B42">
        <w:rPr>
          <w:rFonts w:ascii="Calibri" w:hAnsi="Calibri"/>
          <w:i/>
          <w:sz w:val="22"/>
          <w:szCs w:val="22"/>
        </w:rPr>
        <w:t xml:space="preserve"> στο σύστημα ΑΤΛΑΣ και</w:t>
      </w:r>
    </w:p>
    <w:p w:rsidR="00F07B42" w:rsidRDefault="00F07B42" w:rsidP="002E6653">
      <w:pPr>
        <w:jc w:val="both"/>
        <w:rPr>
          <w:rFonts w:ascii="Calibri" w:hAnsi="Calibri"/>
          <w:i/>
          <w:sz w:val="22"/>
          <w:szCs w:val="22"/>
        </w:rPr>
      </w:pPr>
      <w:r w:rsidRPr="00F07B42">
        <w:rPr>
          <w:rFonts w:ascii="Calibri" w:hAnsi="Calibri"/>
          <w:i/>
          <w:sz w:val="22"/>
          <w:szCs w:val="22"/>
        </w:rPr>
        <w:t>(</w:t>
      </w:r>
      <w:r w:rsidRPr="00F07B42">
        <w:rPr>
          <w:rFonts w:ascii="Calibri" w:hAnsi="Calibri"/>
          <w:i/>
          <w:sz w:val="22"/>
          <w:szCs w:val="22"/>
          <w:lang w:val="en-US"/>
        </w:rPr>
        <w:t>ii</w:t>
      </w:r>
      <w:r w:rsidRPr="00F07B42">
        <w:rPr>
          <w:rFonts w:ascii="Calibri" w:hAnsi="Calibri"/>
          <w:i/>
          <w:sz w:val="22"/>
          <w:szCs w:val="22"/>
        </w:rPr>
        <w:t xml:space="preserve">) στην </w:t>
      </w:r>
      <w:r w:rsidRPr="00F07B42">
        <w:rPr>
          <w:rFonts w:ascii="Calibri" w:hAnsi="Calibri"/>
          <w:i/>
          <w:sz w:val="22"/>
          <w:szCs w:val="22"/>
          <w:u w:val="single"/>
        </w:rPr>
        <w:t>καταχώριση της θέσης της πρακτικής</w:t>
      </w:r>
      <w:r w:rsidRPr="00F07B42">
        <w:rPr>
          <w:rFonts w:ascii="Calibri" w:hAnsi="Calibri"/>
          <w:i/>
          <w:sz w:val="22"/>
          <w:szCs w:val="22"/>
        </w:rPr>
        <w:t xml:space="preserve"> στο σύστημα ΑΤΛΑΣ </w:t>
      </w:r>
    </w:p>
    <w:p w:rsidR="000A5AD0" w:rsidRDefault="000A5AD0" w:rsidP="002E6653">
      <w:pPr>
        <w:jc w:val="both"/>
        <w:rPr>
          <w:rFonts w:ascii="Calibri" w:hAnsi="Calibri"/>
          <w:b/>
          <w:i/>
          <w:color w:val="FF0000"/>
          <w:sz w:val="22"/>
          <w:szCs w:val="22"/>
        </w:rPr>
      </w:pPr>
    </w:p>
    <w:p w:rsidR="000A5AD0" w:rsidRPr="000A5AD0" w:rsidRDefault="000A5AD0" w:rsidP="002E6653">
      <w:pPr>
        <w:jc w:val="both"/>
        <w:rPr>
          <w:rFonts w:ascii="Calibri" w:hAnsi="Calibri"/>
          <w:b/>
          <w:i/>
          <w:color w:val="00B050"/>
          <w:sz w:val="22"/>
          <w:szCs w:val="22"/>
        </w:rPr>
      </w:pPr>
      <w:r w:rsidRPr="000A5AD0">
        <w:rPr>
          <w:rFonts w:ascii="Calibri" w:hAnsi="Calibri"/>
          <w:b/>
          <w:i/>
          <w:color w:val="00B050"/>
          <w:sz w:val="22"/>
          <w:szCs w:val="22"/>
        </w:rPr>
        <w:t xml:space="preserve">Στη συνέντευξη παρακαλούμε να έχετε μαζί σας τον </w:t>
      </w:r>
      <w:r w:rsidRPr="000A5AD0">
        <w:rPr>
          <w:rFonts w:ascii="Calibri" w:hAnsi="Calibri"/>
          <w:b/>
          <w:i/>
          <w:color w:val="00B050"/>
          <w:sz w:val="22"/>
          <w:szCs w:val="22"/>
          <w:u w:val="single"/>
        </w:rPr>
        <w:t>κωδικό της θέσης</w:t>
      </w:r>
      <w:r w:rsidRPr="000A5AD0">
        <w:rPr>
          <w:rFonts w:ascii="Calibri" w:hAnsi="Calibri"/>
          <w:b/>
          <w:i/>
          <w:color w:val="00B050"/>
          <w:sz w:val="22"/>
          <w:szCs w:val="22"/>
        </w:rPr>
        <w:t xml:space="preserve"> στο σύστημα ΑΤΛΑΣ</w:t>
      </w:r>
      <w:r>
        <w:rPr>
          <w:rFonts w:ascii="Calibri" w:hAnsi="Calibri"/>
          <w:b/>
          <w:i/>
          <w:color w:val="00B050"/>
          <w:sz w:val="22"/>
          <w:szCs w:val="22"/>
        </w:rPr>
        <w:t xml:space="preserve"> από τον φορέα</w:t>
      </w:r>
      <w:r w:rsidRPr="000A5AD0">
        <w:rPr>
          <w:rFonts w:ascii="Calibri" w:hAnsi="Calibri"/>
          <w:b/>
          <w:i/>
          <w:color w:val="00B050"/>
          <w:sz w:val="22"/>
          <w:szCs w:val="22"/>
        </w:rPr>
        <w:t>.</w:t>
      </w:r>
    </w:p>
    <w:sectPr w:rsidR="000A5AD0" w:rsidRPr="000A5AD0" w:rsidSect="00B85328">
      <w:headerReference w:type="even" r:id="rId10"/>
      <w:pgSz w:w="11906" w:h="16838"/>
      <w:pgMar w:top="851" w:right="1646" w:bottom="993" w:left="180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A91" w:rsidRDefault="00471A91">
      <w:r>
        <w:separator/>
      </w:r>
    </w:p>
  </w:endnote>
  <w:endnote w:type="continuationSeparator" w:id="0">
    <w:p w:rsidR="00471A91" w:rsidRDefault="00471A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A91" w:rsidRDefault="00471A91">
      <w:r>
        <w:separator/>
      </w:r>
    </w:p>
  </w:footnote>
  <w:footnote w:type="continuationSeparator" w:id="0">
    <w:p w:rsidR="00471A91" w:rsidRDefault="00471A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786" w:rsidRDefault="00D66AF5" w:rsidP="004B759D">
    <w:pPr>
      <w:pStyle w:val="a3"/>
      <w:framePr w:wrap="around" w:vAnchor="text" w:hAnchor="margin" w:xAlign="right" w:y="1"/>
      <w:rPr>
        <w:rStyle w:val="a4"/>
      </w:rPr>
    </w:pPr>
    <w:r>
      <w:rPr>
        <w:rStyle w:val="a4"/>
      </w:rPr>
      <w:fldChar w:fldCharType="begin"/>
    </w:r>
    <w:r w:rsidR="00F73786">
      <w:rPr>
        <w:rStyle w:val="a4"/>
      </w:rPr>
      <w:instrText xml:space="preserve">PAGE  </w:instrText>
    </w:r>
    <w:r>
      <w:rPr>
        <w:rStyle w:val="a4"/>
      </w:rPr>
      <w:fldChar w:fldCharType="end"/>
    </w:r>
  </w:p>
  <w:p w:rsidR="00F73786" w:rsidRDefault="00F73786" w:rsidP="00003EA1">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B7ED7"/>
    <w:multiLevelType w:val="multilevel"/>
    <w:tmpl w:val="F1C244D6"/>
    <w:lvl w:ilvl="0">
      <w:start w:val="1"/>
      <w:numFmt w:val="bullet"/>
      <w:lvlText w:val=""/>
      <w:lvlJc w:val="left"/>
      <w:pPr>
        <w:tabs>
          <w:tab w:val="num" w:pos="1140"/>
        </w:tabs>
        <w:ind w:left="1140" w:hanging="360"/>
      </w:pPr>
      <w:rPr>
        <w:rFonts w:ascii="Wingdings" w:hAnsi="Wingdings" w:hint="default"/>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1">
    <w:nsid w:val="109B36C7"/>
    <w:multiLevelType w:val="hybridMultilevel"/>
    <w:tmpl w:val="9438D55E"/>
    <w:lvl w:ilvl="0" w:tplc="1C4C09EA">
      <w:start w:val="1"/>
      <w:numFmt w:val="decimal"/>
      <w:lvlText w:val="%1."/>
      <w:lvlJc w:val="left"/>
      <w:pPr>
        <w:tabs>
          <w:tab w:val="num" w:pos="720"/>
        </w:tabs>
        <w:ind w:left="720" w:hanging="360"/>
      </w:pPr>
      <w:rPr>
        <w:i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2BD43016"/>
    <w:multiLevelType w:val="hybridMultilevel"/>
    <w:tmpl w:val="F1C244D6"/>
    <w:lvl w:ilvl="0" w:tplc="0408000B">
      <w:start w:val="1"/>
      <w:numFmt w:val="bullet"/>
      <w:lvlText w:val=""/>
      <w:lvlJc w:val="left"/>
      <w:pPr>
        <w:tabs>
          <w:tab w:val="num" w:pos="1140"/>
        </w:tabs>
        <w:ind w:left="1140" w:hanging="360"/>
      </w:pPr>
      <w:rPr>
        <w:rFonts w:ascii="Wingdings" w:hAnsi="Wingdings" w:hint="default"/>
      </w:rPr>
    </w:lvl>
    <w:lvl w:ilvl="1" w:tplc="04080003" w:tentative="1">
      <w:start w:val="1"/>
      <w:numFmt w:val="bullet"/>
      <w:lvlText w:val="o"/>
      <w:lvlJc w:val="left"/>
      <w:pPr>
        <w:tabs>
          <w:tab w:val="num" w:pos="1860"/>
        </w:tabs>
        <w:ind w:left="1860" w:hanging="360"/>
      </w:pPr>
      <w:rPr>
        <w:rFonts w:ascii="Courier New" w:hAnsi="Courier New" w:cs="Courier New" w:hint="default"/>
      </w:rPr>
    </w:lvl>
    <w:lvl w:ilvl="2" w:tplc="04080005" w:tentative="1">
      <w:start w:val="1"/>
      <w:numFmt w:val="bullet"/>
      <w:lvlText w:val=""/>
      <w:lvlJc w:val="left"/>
      <w:pPr>
        <w:tabs>
          <w:tab w:val="num" w:pos="2580"/>
        </w:tabs>
        <w:ind w:left="2580" w:hanging="360"/>
      </w:pPr>
      <w:rPr>
        <w:rFonts w:ascii="Wingdings" w:hAnsi="Wingdings" w:hint="default"/>
      </w:rPr>
    </w:lvl>
    <w:lvl w:ilvl="3" w:tplc="04080001" w:tentative="1">
      <w:start w:val="1"/>
      <w:numFmt w:val="bullet"/>
      <w:lvlText w:val=""/>
      <w:lvlJc w:val="left"/>
      <w:pPr>
        <w:tabs>
          <w:tab w:val="num" w:pos="3300"/>
        </w:tabs>
        <w:ind w:left="3300" w:hanging="360"/>
      </w:pPr>
      <w:rPr>
        <w:rFonts w:ascii="Symbol" w:hAnsi="Symbol" w:hint="default"/>
      </w:rPr>
    </w:lvl>
    <w:lvl w:ilvl="4" w:tplc="04080003" w:tentative="1">
      <w:start w:val="1"/>
      <w:numFmt w:val="bullet"/>
      <w:lvlText w:val="o"/>
      <w:lvlJc w:val="left"/>
      <w:pPr>
        <w:tabs>
          <w:tab w:val="num" w:pos="4020"/>
        </w:tabs>
        <w:ind w:left="4020" w:hanging="360"/>
      </w:pPr>
      <w:rPr>
        <w:rFonts w:ascii="Courier New" w:hAnsi="Courier New" w:cs="Courier New" w:hint="default"/>
      </w:rPr>
    </w:lvl>
    <w:lvl w:ilvl="5" w:tplc="04080005" w:tentative="1">
      <w:start w:val="1"/>
      <w:numFmt w:val="bullet"/>
      <w:lvlText w:val=""/>
      <w:lvlJc w:val="left"/>
      <w:pPr>
        <w:tabs>
          <w:tab w:val="num" w:pos="4740"/>
        </w:tabs>
        <w:ind w:left="4740" w:hanging="360"/>
      </w:pPr>
      <w:rPr>
        <w:rFonts w:ascii="Wingdings" w:hAnsi="Wingdings" w:hint="default"/>
      </w:rPr>
    </w:lvl>
    <w:lvl w:ilvl="6" w:tplc="04080001" w:tentative="1">
      <w:start w:val="1"/>
      <w:numFmt w:val="bullet"/>
      <w:lvlText w:val=""/>
      <w:lvlJc w:val="left"/>
      <w:pPr>
        <w:tabs>
          <w:tab w:val="num" w:pos="5460"/>
        </w:tabs>
        <w:ind w:left="5460" w:hanging="360"/>
      </w:pPr>
      <w:rPr>
        <w:rFonts w:ascii="Symbol" w:hAnsi="Symbol" w:hint="default"/>
      </w:rPr>
    </w:lvl>
    <w:lvl w:ilvl="7" w:tplc="04080003" w:tentative="1">
      <w:start w:val="1"/>
      <w:numFmt w:val="bullet"/>
      <w:lvlText w:val="o"/>
      <w:lvlJc w:val="left"/>
      <w:pPr>
        <w:tabs>
          <w:tab w:val="num" w:pos="6180"/>
        </w:tabs>
        <w:ind w:left="6180" w:hanging="360"/>
      </w:pPr>
      <w:rPr>
        <w:rFonts w:ascii="Courier New" w:hAnsi="Courier New" w:cs="Courier New" w:hint="default"/>
      </w:rPr>
    </w:lvl>
    <w:lvl w:ilvl="8" w:tplc="04080005" w:tentative="1">
      <w:start w:val="1"/>
      <w:numFmt w:val="bullet"/>
      <w:lvlText w:val=""/>
      <w:lvlJc w:val="left"/>
      <w:pPr>
        <w:tabs>
          <w:tab w:val="num" w:pos="6900"/>
        </w:tabs>
        <w:ind w:left="6900" w:hanging="360"/>
      </w:pPr>
      <w:rPr>
        <w:rFonts w:ascii="Wingdings" w:hAnsi="Wingdings" w:hint="default"/>
      </w:rPr>
    </w:lvl>
  </w:abstractNum>
  <w:abstractNum w:abstractNumId="3">
    <w:nsid w:val="3A313460"/>
    <w:multiLevelType w:val="multilevel"/>
    <w:tmpl w:val="60E6D7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3D273980"/>
    <w:multiLevelType w:val="multilevel"/>
    <w:tmpl w:val="81DA1040"/>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58B8525D"/>
    <w:multiLevelType w:val="multilevel"/>
    <w:tmpl w:val="9BCA16E0"/>
    <w:lvl w:ilvl="0">
      <w:start w:val="1"/>
      <w:numFmt w:val="bullet"/>
      <w:lvlText w:val=""/>
      <w:lvlJc w:val="left"/>
      <w:pPr>
        <w:tabs>
          <w:tab w:val="num" w:pos="1140"/>
        </w:tabs>
        <w:ind w:left="1140" w:hanging="360"/>
      </w:pPr>
      <w:rPr>
        <w:rFonts w:ascii="Wingdings" w:hAnsi="Wingdings" w:hint="default"/>
      </w:rPr>
    </w:lvl>
    <w:lvl w:ilvl="1">
      <w:start w:val="1"/>
      <w:numFmt w:val="bullet"/>
      <w:lvlText w:val="o"/>
      <w:lvlJc w:val="left"/>
      <w:pPr>
        <w:tabs>
          <w:tab w:val="num" w:pos="1860"/>
        </w:tabs>
        <w:ind w:left="1860" w:hanging="360"/>
      </w:pPr>
      <w:rPr>
        <w:rFonts w:ascii="Courier New" w:hAnsi="Courier New" w:cs="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cs="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cs="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6">
    <w:nsid w:val="5D01354B"/>
    <w:multiLevelType w:val="hybridMultilevel"/>
    <w:tmpl w:val="9BCA16E0"/>
    <w:lvl w:ilvl="0" w:tplc="0408000B">
      <w:start w:val="1"/>
      <w:numFmt w:val="bullet"/>
      <w:lvlText w:val=""/>
      <w:lvlJc w:val="left"/>
      <w:pPr>
        <w:tabs>
          <w:tab w:val="num" w:pos="1140"/>
        </w:tabs>
        <w:ind w:left="1140" w:hanging="360"/>
      </w:pPr>
      <w:rPr>
        <w:rFonts w:ascii="Wingdings" w:hAnsi="Wingdings" w:hint="default"/>
      </w:rPr>
    </w:lvl>
    <w:lvl w:ilvl="1" w:tplc="04080003" w:tentative="1">
      <w:start w:val="1"/>
      <w:numFmt w:val="bullet"/>
      <w:lvlText w:val="o"/>
      <w:lvlJc w:val="left"/>
      <w:pPr>
        <w:tabs>
          <w:tab w:val="num" w:pos="1860"/>
        </w:tabs>
        <w:ind w:left="1860" w:hanging="360"/>
      </w:pPr>
      <w:rPr>
        <w:rFonts w:ascii="Courier New" w:hAnsi="Courier New" w:cs="Courier New" w:hint="default"/>
      </w:rPr>
    </w:lvl>
    <w:lvl w:ilvl="2" w:tplc="04080005" w:tentative="1">
      <w:start w:val="1"/>
      <w:numFmt w:val="bullet"/>
      <w:lvlText w:val=""/>
      <w:lvlJc w:val="left"/>
      <w:pPr>
        <w:tabs>
          <w:tab w:val="num" w:pos="2580"/>
        </w:tabs>
        <w:ind w:left="2580" w:hanging="360"/>
      </w:pPr>
      <w:rPr>
        <w:rFonts w:ascii="Wingdings" w:hAnsi="Wingdings" w:hint="default"/>
      </w:rPr>
    </w:lvl>
    <w:lvl w:ilvl="3" w:tplc="04080001" w:tentative="1">
      <w:start w:val="1"/>
      <w:numFmt w:val="bullet"/>
      <w:lvlText w:val=""/>
      <w:lvlJc w:val="left"/>
      <w:pPr>
        <w:tabs>
          <w:tab w:val="num" w:pos="3300"/>
        </w:tabs>
        <w:ind w:left="3300" w:hanging="360"/>
      </w:pPr>
      <w:rPr>
        <w:rFonts w:ascii="Symbol" w:hAnsi="Symbol" w:hint="default"/>
      </w:rPr>
    </w:lvl>
    <w:lvl w:ilvl="4" w:tplc="04080003" w:tentative="1">
      <w:start w:val="1"/>
      <w:numFmt w:val="bullet"/>
      <w:lvlText w:val="o"/>
      <w:lvlJc w:val="left"/>
      <w:pPr>
        <w:tabs>
          <w:tab w:val="num" w:pos="4020"/>
        </w:tabs>
        <w:ind w:left="4020" w:hanging="360"/>
      </w:pPr>
      <w:rPr>
        <w:rFonts w:ascii="Courier New" w:hAnsi="Courier New" w:cs="Courier New" w:hint="default"/>
      </w:rPr>
    </w:lvl>
    <w:lvl w:ilvl="5" w:tplc="04080005" w:tentative="1">
      <w:start w:val="1"/>
      <w:numFmt w:val="bullet"/>
      <w:lvlText w:val=""/>
      <w:lvlJc w:val="left"/>
      <w:pPr>
        <w:tabs>
          <w:tab w:val="num" w:pos="4740"/>
        </w:tabs>
        <w:ind w:left="4740" w:hanging="360"/>
      </w:pPr>
      <w:rPr>
        <w:rFonts w:ascii="Wingdings" w:hAnsi="Wingdings" w:hint="default"/>
      </w:rPr>
    </w:lvl>
    <w:lvl w:ilvl="6" w:tplc="04080001" w:tentative="1">
      <w:start w:val="1"/>
      <w:numFmt w:val="bullet"/>
      <w:lvlText w:val=""/>
      <w:lvlJc w:val="left"/>
      <w:pPr>
        <w:tabs>
          <w:tab w:val="num" w:pos="5460"/>
        </w:tabs>
        <w:ind w:left="5460" w:hanging="360"/>
      </w:pPr>
      <w:rPr>
        <w:rFonts w:ascii="Symbol" w:hAnsi="Symbol" w:hint="default"/>
      </w:rPr>
    </w:lvl>
    <w:lvl w:ilvl="7" w:tplc="04080003" w:tentative="1">
      <w:start w:val="1"/>
      <w:numFmt w:val="bullet"/>
      <w:lvlText w:val="o"/>
      <w:lvlJc w:val="left"/>
      <w:pPr>
        <w:tabs>
          <w:tab w:val="num" w:pos="6180"/>
        </w:tabs>
        <w:ind w:left="6180" w:hanging="360"/>
      </w:pPr>
      <w:rPr>
        <w:rFonts w:ascii="Courier New" w:hAnsi="Courier New" w:cs="Courier New" w:hint="default"/>
      </w:rPr>
    </w:lvl>
    <w:lvl w:ilvl="8" w:tplc="04080005" w:tentative="1">
      <w:start w:val="1"/>
      <w:numFmt w:val="bullet"/>
      <w:lvlText w:val=""/>
      <w:lvlJc w:val="left"/>
      <w:pPr>
        <w:tabs>
          <w:tab w:val="num" w:pos="6900"/>
        </w:tabs>
        <w:ind w:left="6900" w:hanging="360"/>
      </w:pPr>
      <w:rPr>
        <w:rFonts w:ascii="Wingdings" w:hAnsi="Wingdings" w:hint="default"/>
      </w:rPr>
    </w:lvl>
  </w:abstractNum>
  <w:abstractNum w:abstractNumId="7">
    <w:nsid w:val="6A2C56DF"/>
    <w:multiLevelType w:val="multilevel"/>
    <w:tmpl w:val="24D8DDF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7D2264A3"/>
    <w:multiLevelType w:val="hybridMultilevel"/>
    <w:tmpl w:val="0058A0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ECA52BC"/>
    <w:multiLevelType w:val="multilevel"/>
    <w:tmpl w:val="0408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7"/>
  </w:num>
  <w:num w:numId="4">
    <w:abstractNumId w:val="9"/>
  </w:num>
  <w:num w:numId="5">
    <w:abstractNumId w:val="3"/>
  </w:num>
  <w:num w:numId="6">
    <w:abstractNumId w:val="2"/>
  </w:num>
  <w:num w:numId="7">
    <w:abstractNumId w:val="0"/>
  </w:num>
  <w:num w:numId="8">
    <w:abstractNumId w:val="6"/>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B52359"/>
    <w:rsid w:val="00003EA1"/>
    <w:rsid w:val="00006BE9"/>
    <w:rsid w:val="00021476"/>
    <w:rsid w:val="00071991"/>
    <w:rsid w:val="00090274"/>
    <w:rsid w:val="000A5AD0"/>
    <w:rsid w:val="000E260C"/>
    <w:rsid w:val="000F7DD0"/>
    <w:rsid w:val="00136650"/>
    <w:rsid w:val="001B19AD"/>
    <w:rsid w:val="001B5137"/>
    <w:rsid w:val="001D65F8"/>
    <w:rsid w:val="001E32B9"/>
    <w:rsid w:val="001F24D4"/>
    <w:rsid w:val="00216F86"/>
    <w:rsid w:val="00225E3C"/>
    <w:rsid w:val="00231936"/>
    <w:rsid w:val="00242835"/>
    <w:rsid w:val="00254C3C"/>
    <w:rsid w:val="0028186E"/>
    <w:rsid w:val="00284B72"/>
    <w:rsid w:val="00285D70"/>
    <w:rsid w:val="00294189"/>
    <w:rsid w:val="002A2F1B"/>
    <w:rsid w:val="002A4099"/>
    <w:rsid w:val="002A4C93"/>
    <w:rsid w:val="002A5224"/>
    <w:rsid w:val="002C1F49"/>
    <w:rsid w:val="002C6F12"/>
    <w:rsid w:val="002D5C45"/>
    <w:rsid w:val="002E4D4B"/>
    <w:rsid w:val="002E6653"/>
    <w:rsid w:val="00316C8E"/>
    <w:rsid w:val="00331CEB"/>
    <w:rsid w:val="00332BF3"/>
    <w:rsid w:val="00335E76"/>
    <w:rsid w:val="003441F8"/>
    <w:rsid w:val="00375E41"/>
    <w:rsid w:val="00376FDA"/>
    <w:rsid w:val="00385041"/>
    <w:rsid w:val="0039279E"/>
    <w:rsid w:val="00396663"/>
    <w:rsid w:val="003C190D"/>
    <w:rsid w:val="003C1FA8"/>
    <w:rsid w:val="003C523A"/>
    <w:rsid w:val="003C6F99"/>
    <w:rsid w:val="003F56FB"/>
    <w:rsid w:val="00442B87"/>
    <w:rsid w:val="00460D79"/>
    <w:rsid w:val="00462216"/>
    <w:rsid w:val="004710CA"/>
    <w:rsid w:val="00471A91"/>
    <w:rsid w:val="00483A79"/>
    <w:rsid w:val="00490CE8"/>
    <w:rsid w:val="00494F95"/>
    <w:rsid w:val="004A1021"/>
    <w:rsid w:val="004A723F"/>
    <w:rsid w:val="004B1F12"/>
    <w:rsid w:val="004B759D"/>
    <w:rsid w:val="004F0093"/>
    <w:rsid w:val="00517779"/>
    <w:rsid w:val="005421F3"/>
    <w:rsid w:val="00545F3E"/>
    <w:rsid w:val="00551E03"/>
    <w:rsid w:val="0058082F"/>
    <w:rsid w:val="0058649D"/>
    <w:rsid w:val="00590BB6"/>
    <w:rsid w:val="005E1713"/>
    <w:rsid w:val="005E6D8F"/>
    <w:rsid w:val="00610977"/>
    <w:rsid w:val="00634662"/>
    <w:rsid w:val="0065100B"/>
    <w:rsid w:val="00663562"/>
    <w:rsid w:val="0066684D"/>
    <w:rsid w:val="00674162"/>
    <w:rsid w:val="00675E41"/>
    <w:rsid w:val="006B6F4F"/>
    <w:rsid w:val="006C5838"/>
    <w:rsid w:val="006D69CB"/>
    <w:rsid w:val="006D7C4D"/>
    <w:rsid w:val="006E2D46"/>
    <w:rsid w:val="006E3707"/>
    <w:rsid w:val="00717CB8"/>
    <w:rsid w:val="00722938"/>
    <w:rsid w:val="0079306C"/>
    <w:rsid w:val="007B2E87"/>
    <w:rsid w:val="007B5539"/>
    <w:rsid w:val="007C6DE1"/>
    <w:rsid w:val="007D2B7E"/>
    <w:rsid w:val="007E1A22"/>
    <w:rsid w:val="007E28DF"/>
    <w:rsid w:val="00810840"/>
    <w:rsid w:val="00810CBA"/>
    <w:rsid w:val="00814265"/>
    <w:rsid w:val="00850A41"/>
    <w:rsid w:val="008518FE"/>
    <w:rsid w:val="0087350D"/>
    <w:rsid w:val="00883CF8"/>
    <w:rsid w:val="00891E47"/>
    <w:rsid w:val="008927F1"/>
    <w:rsid w:val="008963AF"/>
    <w:rsid w:val="008A4C5B"/>
    <w:rsid w:val="008F37A9"/>
    <w:rsid w:val="009132FE"/>
    <w:rsid w:val="00932571"/>
    <w:rsid w:val="00936176"/>
    <w:rsid w:val="0094579E"/>
    <w:rsid w:val="00963896"/>
    <w:rsid w:val="0097547B"/>
    <w:rsid w:val="009874C2"/>
    <w:rsid w:val="009B5522"/>
    <w:rsid w:val="009E2D45"/>
    <w:rsid w:val="00A06051"/>
    <w:rsid w:val="00A244DC"/>
    <w:rsid w:val="00A9675D"/>
    <w:rsid w:val="00AA2E48"/>
    <w:rsid w:val="00AB14B5"/>
    <w:rsid w:val="00AE7ED5"/>
    <w:rsid w:val="00B031CD"/>
    <w:rsid w:val="00B25F01"/>
    <w:rsid w:val="00B32FFE"/>
    <w:rsid w:val="00B3531E"/>
    <w:rsid w:val="00B36B12"/>
    <w:rsid w:val="00B44E74"/>
    <w:rsid w:val="00B52359"/>
    <w:rsid w:val="00B56878"/>
    <w:rsid w:val="00B60FDA"/>
    <w:rsid w:val="00B66088"/>
    <w:rsid w:val="00B759B7"/>
    <w:rsid w:val="00B85328"/>
    <w:rsid w:val="00BA1C25"/>
    <w:rsid w:val="00BB1E20"/>
    <w:rsid w:val="00BE6049"/>
    <w:rsid w:val="00BF01F5"/>
    <w:rsid w:val="00C134C1"/>
    <w:rsid w:val="00C137AC"/>
    <w:rsid w:val="00C5094E"/>
    <w:rsid w:val="00C53B59"/>
    <w:rsid w:val="00C53E16"/>
    <w:rsid w:val="00C750F0"/>
    <w:rsid w:val="00C81D94"/>
    <w:rsid w:val="00C949BD"/>
    <w:rsid w:val="00CB7EEF"/>
    <w:rsid w:val="00CC6740"/>
    <w:rsid w:val="00CD4859"/>
    <w:rsid w:val="00CE6D5F"/>
    <w:rsid w:val="00D0704A"/>
    <w:rsid w:val="00D3387F"/>
    <w:rsid w:val="00D559CF"/>
    <w:rsid w:val="00D668EA"/>
    <w:rsid w:val="00D66AF5"/>
    <w:rsid w:val="00D95ED7"/>
    <w:rsid w:val="00DB444F"/>
    <w:rsid w:val="00E364F1"/>
    <w:rsid w:val="00E66D24"/>
    <w:rsid w:val="00E77397"/>
    <w:rsid w:val="00EA1345"/>
    <w:rsid w:val="00ED14AA"/>
    <w:rsid w:val="00ED48B8"/>
    <w:rsid w:val="00ED573F"/>
    <w:rsid w:val="00ED6B57"/>
    <w:rsid w:val="00EF08A8"/>
    <w:rsid w:val="00F07B42"/>
    <w:rsid w:val="00F6201A"/>
    <w:rsid w:val="00F73786"/>
    <w:rsid w:val="00FA5EDB"/>
    <w:rsid w:val="00FD0292"/>
    <w:rsid w:val="00FE737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7C4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03EA1"/>
    <w:pPr>
      <w:tabs>
        <w:tab w:val="center" w:pos="4153"/>
        <w:tab w:val="right" w:pos="8306"/>
      </w:tabs>
    </w:pPr>
  </w:style>
  <w:style w:type="character" w:styleId="a4">
    <w:name w:val="page number"/>
    <w:basedOn w:val="a0"/>
    <w:rsid w:val="00003EA1"/>
  </w:style>
  <w:style w:type="paragraph" w:styleId="a5">
    <w:name w:val="footer"/>
    <w:basedOn w:val="a"/>
    <w:link w:val="Char0"/>
    <w:rsid w:val="00551E03"/>
    <w:pPr>
      <w:tabs>
        <w:tab w:val="center" w:pos="4153"/>
        <w:tab w:val="right" w:pos="8306"/>
      </w:tabs>
    </w:pPr>
  </w:style>
  <w:style w:type="character" w:customStyle="1" w:styleId="Char0">
    <w:name w:val="Υποσέλιδο Char"/>
    <w:link w:val="a5"/>
    <w:rsid w:val="00551E03"/>
    <w:rPr>
      <w:sz w:val="24"/>
      <w:szCs w:val="24"/>
    </w:rPr>
  </w:style>
  <w:style w:type="paragraph" w:styleId="a6">
    <w:name w:val="Balloon Text"/>
    <w:basedOn w:val="a"/>
    <w:link w:val="Char1"/>
    <w:rsid w:val="00332BF3"/>
    <w:rPr>
      <w:rFonts w:ascii="Tahoma" w:hAnsi="Tahoma" w:cs="Tahoma"/>
      <w:sz w:val="16"/>
      <w:szCs w:val="16"/>
    </w:rPr>
  </w:style>
  <w:style w:type="character" w:customStyle="1" w:styleId="Char1">
    <w:name w:val="Κείμενο πλαισίου Char"/>
    <w:basedOn w:val="a0"/>
    <w:link w:val="a6"/>
    <w:rsid w:val="00332BF3"/>
    <w:rPr>
      <w:rFonts w:ascii="Tahoma" w:hAnsi="Tahoma" w:cs="Tahoma"/>
      <w:sz w:val="16"/>
      <w:szCs w:val="16"/>
    </w:rPr>
  </w:style>
  <w:style w:type="character" w:customStyle="1" w:styleId="Char">
    <w:name w:val="Κεφαλίδα Char"/>
    <w:basedOn w:val="a0"/>
    <w:link w:val="a3"/>
    <w:uiPriority w:val="99"/>
    <w:rsid w:val="005421F3"/>
    <w:rPr>
      <w:sz w:val="24"/>
      <w:szCs w:val="24"/>
    </w:rPr>
  </w:style>
  <w:style w:type="paragraph" w:styleId="a7">
    <w:name w:val="List Paragraph"/>
    <w:basedOn w:val="a"/>
    <w:uiPriority w:val="34"/>
    <w:qFormat/>
    <w:rsid w:val="00EA1345"/>
    <w:pPr>
      <w:ind w:left="720"/>
      <w:contextualSpacing/>
    </w:pPr>
  </w:style>
</w:styles>
</file>

<file path=word/webSettings.xml><?xml version="1.0" encoding="utf-8"?>
<w:webSettings xmlns:r="http://schemas.openxmlformats.org/officeDocument/2006/relationships" xmlns:w="http://schemas.openxmlformats.org/wordprocessingml/2006/main">
  <w:divs>
    <w:div w:id="564148965">
      <w:bodyDiv w:val="1"/>
      <w:marLeft w:val="0"/>
      <w:marRight w:val="0"/>
      <w:marTop w:val="0"/>
      <w:marBottom w:val="0"/>
      <w:divBdr>
        <w:top w:val="none" w:sz="0" w:space="0" w:color="auto"/>
        <w:left w:val="none" w:sz="0" w:space="0" w:color="auto"/>
        <w:bottom w:val="none" w:sz="0" w:space="0" w:color="auto"/>
        <w:right w:val="none" w:sz="0" w:space="0" w:color="auto"/>
      </w:divBdr>
    </w:div>
    <w:div w:id="212680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637</Words>
  <Characters>3440</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Λάρισα, 24/1/2011</vt:lpstr>
    </vt:vector>
  </TitlesOfParts>
  <Company>company</Company>
  <LinksUpToDate>false</LinksUpToDate>
  <CharactersWithSpaces>4069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Λάρισα, 24/1/2011</dc:title>
  <dc:creator>user</dc:creator>
  <cp:lastModifiedBy>Γεωργία</cp:lastModifiedBy>
  <cp:revision>5</cp:revision>
  <cp:lastPrinted>2015-03-09T10:32:00Z</cp:lastPrinted>
  <dcterms:created xsi:type="dcterms:W3CDTF">2017-09-18T10:51:00Z</dcterms:created>
  <dcterms:modified xsi:type="dcterms:W3CDTF">2017-09-18T13:55:00Z</dcterms:modified>
</cp:coreProperties>
</file>